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275" w:rsidRPr="00D8738C" w:rsidRDefault="00882275" w:rsidP="00882275">
      <w:pPr>
        <w:pStyle w:val="a2cxsplast"/>
        <w:spacing w:before="0" w:beforeAutospacing="0" w:after="0" w:afterAutospacing="0"/>
        <w:contextualSpacing/>
        <w:jc w:val="center"/>
        <w:rPr>
          <w:sz w:val="26"/>
          <w:szCs w:val="26"/>
        </w:rPr>
      </w:pPr>
      <w:r w:rsidRPr="00D8738C">
        <w:rPr>
          <w:sz w:val="26"/>
          <w:szCs w:val="26"/>
        </w:rPr>
        <w:t>ПРОЕКТ</w:t>
      </w:r>
    </w:p>
    <w:p w:rsidR="00882275" w:rsidRPr="00D8738C" w:rsidRDefault="00882275" w:rsidP="00882275">
      <w:pPr>
        <w:pStyle w:val="a2cxsplast"/>
        <w:spacing w:before="0" w:beforeAutospacing="0" w:after="0" w:afterAutospacing="0"/>
        <w:contextualSpacing/>
        <w:jc w:val="center"/>
        <w:rPr>
          <w:b/>
          <w:sz w:val="26"/>
          <w:szCs w:val="26"/>
        </w:rPr>
      </w:pPr>
      <w:proofErr w:type="gramStart"/>
      <w:r w:rsidRPr="00D8738C">
        <w:rPr>
          <w:b/>
          <w:sz w:val="26"/>
          <w:szCs w:val="26"/>
        </w:rPr>
        <w:t>П</w:t>
      </w:r>
      <w:proofErr w:type="gramEnd"/>
      <w:r w:rsidRPr="00D8738C">
        <w:rPr>
          <w:b/>
          <w:sz w:val="26"/>
          <w:szCs w:val="26"/>
        </w:rPr>
        <w:t xml:space="preserve"> А С П О Р Т</w:t>
      </w:r>
    </w:p>
    <w:p w:rsidR="00882275" w:rsidRPr="00D8738C" w:rsidRDefault="00882275" w:rsidP="00882275">
      <w:pPr>
        <w:pStyle w:val="a5"/>
        <w:spacing w:before="0" w:after="0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  <w:r w:rsidRPr="00D8738C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муниципальной программы </w:t>
      </w:r>
    </w:p>
    <w:p w:rsidR="00882275" w:rsidRPr="00D8738C" w:rsidRDefault="00882275" w:rsidP="00882275">
      <w:pPr>
        <w:pStyle w:val="a6"/>
        <w:spacing w:before="0"/>
        <w:contextualSpacing/>
        <w:rPr>
          <w:b/>
          <w:color w:val="000000"/>
          <w:sz w:val="26"/>
          <w:szCs w:val="26"/>
        </w:rPr>
      </w:pPr>
      <w:r w:rsidRPr="00D8738C">
        <w:rPr>
          <w:b/>
          <w:color w:val="000000"/>
          <w:sz w:val="26"/>
          <w:szCs w:val="26"/>
        </w:rPr>
        <w:t>«</w:t>
      </w:r>
      <w:r w:rsidRPr="00D8738C">
        <w:rPr>
          <w:b/>
          <w:sz w:val="26"/>
          <w:szCs w:val="26"/>
        </w:rPr>
        <w:t>Молодежь Пряжинского национального муниципального района</w:t>
      </w:r>
      <w:r w:rsidRPr="00D8738C">
        <w:rPr>
          <w:b/>
          <w:color w:val="000000"/>
          <w:sz w:val="26"/>
          <w:szCs w:val="26"/>
        </w:rPr>
        <w:t xml:space="preserve">»  </w:t>
      </w:r>
    </w:p>
    <w:p w:rsidR="00882275" w:rsidRPr="00D8738C" w:rsidRDefault="00882275" w:rsidP="00882275">
      <w:pPr>
        <w:tabs>
          <w:tab w:val="left" w:pos="6511"/>
        </w:tabs>
        <w:rPr>
          <w:color w:val="000000"/>
          <w:sz w:val="26"/>
          <w:szCs w:val="26"/>
        </w:rPr>
      </w:pPr>
      <w:r w:rsidRPr="00D8738C">
        <w:rPr>
          <w:color w:val="000000"/>
          <w:sz w:val="26"/>
          <w:szCs w:val="26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4" w:type="dxa"/>
          <w:right w:w="54" w:type="dxa"/>
        </w:tblCellMar>
        <w:tblLook w:val="04A0"/>
      </w:tblPr>
      <w:tblGrid>
        <w:gridCol w:w="2071"/>
        <w:gridCol w:w="1005"/>
        <w:gridCol w:w="1665"/>
        <w:gridCol w:w="4722"/>
      </w:tblGrid>
      <w:tr w:rsidR="00882275" w:rsidRPr="00D8738C" w:rsidTr="00216E11">
        <w:trPr>
          <w:trHeight w:val="382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75" w:rsidRPr="00D8738C" w:rsidRDefault="00882275" w:rsidP="00216E11">
            <w:pPr>
              <w:pStyle w:val="a7"/>
              <w:spacing w:before="0" w:after="120"/>
              <w:contextualSpacing/>
              <w:rPr>
                <w:b w:val="0"/>
                <w:color w:val="000000"/>
                <w:sz w:val="26"/>
                <w:szCs w:val="26"/>
              </w:rPr>
            </w:pPr>
            <w:r w:rsidRPr="00D8738C">
              <w:rPr>
                <w:b w:val="0"/>
                <w:color w:val="000000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39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75" w:rsidRPr="00D8738C" w:rsidRDefault="00882275" w:rsidP="00216E11">
            <w:pPr>
              <w:pStyle w:val="a3"/>
              <w:spacing w:before="0"/>
              <w:contextualSpacing/>
              <w:jc w:val="left"/>
              <w:rPr>
                <w:color w:val="000000"/>
                <w:sz w:val="26"/>
                <w:szCs w:val="26"/>
              </w:rPr>
            </w:pPr>
            <w:r w:rsidRPr="00D8738C">
              <w:rPr>
                <w:color w:val="000000"/>
                <w:sz w:val="26"/>
                <w:szCs w:val="26"/>
              </w:rPr>
              <w:t xml:space="preserve"> администрация Пряжинского национального муниципального района </w:t>
            </w:r>
          </w:p>
        </w:tc>
      </w:tr>
      <w:tr w:rsidR="00882275" w:rsidRPr="00D8738C" w:rsidTr="00216E11">
        <w:trPr>
          <w:trHeight w:val="382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75" w:rsidRPr="00D8738C" w:rsidRDefault="00882275" w:rsidP="00216E11">
            <w:pPr>
              <w:pStyle w:val="a7"/>
              <w:spacing w:before="0" w:after="120"/>
              <w:contextualSpacing/>
              <w:rPr>
                <w:b w:val="0"/>
                <w:color w:val="000000"/>
                <w:sz w:val="26"/>
                <w:szCs w:val="26"/>
              </w:rPr>
            </w:pPr>
            <w:r w:rsidRPr="00D8738C">
              <w:rPr>
                <w:b w:val="0"/>
                <w:color w:val="000000"/>
                <w:sz w:val="26"/>
                <w:szCs w:val="26"/>
              </w:rPr>
              <w:t>Соисполнители</w:t>
            </w:r>
          </w:p>
        </w:tc>
        <w:tc>
          <w:tcPr>
            <w:tcW w:w="39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75" w:rsidRPr="00D8738C" w:rsidRDefault="00882275" w:rsidP="00216E11">
            <w:pPr>
              <w:ind w:left="-43" w:firstLine="384"/>
              <w:jc w:val="both"/>
              <w:rPr>
                <w:sz w:val="26"/>
                <w:szCs w:val="26"/>
              </w:rPr>
            </w:pPr>
            <w:r w:rsidRPr="00D8738C">
              <w:rPr>
                <w:sz w:val="26"/>
                <w:szCs w:val="26"/>
              </w:rPr>
              <w:t xml:space="preserve">отдел образования, культуры и социальной политики администрации (далее – </w:t>
            </w:r>
            <w:proofErr w:type="spellStart"/>
            <w:r w:rsidRPr="00D8738C">
              <w:rPr>
                <w:sz w:val="26"/>
                <w:szCs w:val="26"/>
              </w:rPr>
              <w:t>ООКиСП</w:t>
            </w:r>
            <w:proofErr w:type="spellEnd"/>
            <w:r w:rsidRPr="00D8738C">
              <w:rPr>
                <w:sz w:val="26"/>
                <w:szCs w:val="26"/>
              </w:rPr>
              <w:t xml:space="preserve">); </w:t>
            </w:r>
          </w:p>
          <w:p w:rsidR="00882275" w:rsidRPr="00D8738C" w:rsidRDefault="00882275" w:rsidP="00216E11">
            <w:pPr>
              <w:ind w:left="98" w:firstLine="384"/>
              <w:jc w:val="both"/>
              <w:rPr>
                <w:sz w:val="26"/>
                <w:szCs w:val="26"/>
              </w:rPr>
            </w:pPr>
            <w:r w:rsidRPr="00D8738C">
              <w:rPr>
                <w:sz w:val="26"/>
                <w:szCs w:val="26"/>
              </w:rPr>
              <w:t>муниципальное бюджетное учреждение дополнительного образования «</w:t>
            </w:r>
            <w:proofErr w:type="spellStart"/>
            <w:r w:rsidRPr="00D8738C">
              <w:rPr>
                <w:sz w:val="26"/>
                <w:szCs w:val="26"/>
              </w:rPr>
              <w:t>Пряжинская</w:t>
            </w:r>
            <w:proofErr w:type="spellEnd"/>
            <w:r w:rsidRPr="00D8738C">
              <w:rPr>
                <w:sz w:val="26"/>
                <w:szCs w:val="26"/>
              </w:rPr>
              <w:t xml:space="preserve"> районная спортивная школа» (далее – МБУ ДО </w:t>
            </w:r>
            <w:proofErr w:type="spellStart"/>
            <w:r w:rsidRPr="00D8738C">
              <w:rPr>
                <w:sz w:val="26"/>
                <w:szCs w:val="26"/>
              </w:rPr>
              <w:t>Пряжинская</w:t>
            </w:r>
            <w:proofErr w:type="spellEnd"/>
            <w:r w:rsidRPr="00D8738C">
              <w:rPr>
                <w:sz w:val="26"/>
                <w:szCs w:val="26"/>
              </w:rPr>
              <w:t xml:space="preserve"> СШ);</w:t>
            </w:r>
          </w:p>
          <w:p w:rsidR="00882275" w:rsidRPr="00D8738C" w:rsidRDefault="00882275" w:rsidP="00216E11">
            <w:pPr>
              <w:ind w:firstLine="384"/>
              <w:jc w:val="both"/>
              <w:rPr>
                <w:sz w:val="26"/>
                <w:szCs w:val="26"/>
              </w:rPr>
            </w:pPr>
            <w:r w:rsidRPr="00D8738C">
              <w:rPr>
                <w:sz w:val="26"/>
                <w:szCs w:val="26"/>
              </w:rPr>
              <w:t xml:space="preserve">муниципальное бюджетное учреждение дополнительного образования Пряжинского района «Национальная детская школа искусств им. В.Л. </w:t>
            </w:r>
            <w:proofErr w:type="spellStart"/>
            <w:r w:rsidRPr="00D8738C">
              <w:rPr>
                <w:sz w:val="26"/>
                <w:szCs w:val="26"/>
              </w:rPr>
              <w:t>Калаберды</w:t>
            </w:r>
            <w:proofErr w:type="spellEnd"/>
            <w:r w:rsidRPr="00D8738C">
              <w:rPr>
                <w:sz w:val="26"/>
                <w:szCs w:val="26"/>
              </w:rPr>
              <w:t xml:space="preserve">» (далее – МБУ ДО «НДШИ им. В. Л. </w:t>
            </w:r>
            <w:proofErr w:type="spellStart"/>
            <w:r w:rsidRPr="00D8738C">
              <w:rPr>
                <w:sz w:val="26"/>
                <w:szCs w:val="26"/>
              </w:rPr>
              <w:t>Калаберды</w:t>
            </w:r>
            <w:proofErr w:type="spellEnd"/>
            <w:r w:rsidRPr="00D8738C">
              <w:rPr>
                <w:sz w:val="26"/>
                <w:szCs w:val="26"/>
              </w:rPr>
              <w:t>»);</w:t>
            </w:r>
          </w:p>
          <w:p w:rsidR="00882275" w:rsidRPr="00D8738C" w:rsidRDefault="00882275" w:rsidP="00216E11">
            <w:pPr>
              <w:ind w:firstLine="384"/>
              <w:jc w:val="both"/>
              <w:rPr>
                <w:sz w:val="26"/>
                <w:szCs w:val="26"/>
              </w:rPr>
            </w:pPr>
            <w:r w:rsidRPr="00D8738C">
              <w:rPr>
                <w:sz w:val="26"/>
                <w:szCs w:val="26"/>
              </w:rPr>
              <w:t>образовательные организации;</w:t>
            </w:r>
          </w:p>
          <w:p w:rsidR="00882275" w:rsidRPr="00D8738C" w:rsidRDefault="00882275" w:rsidP="00216E11">
            <w:pPr>
              <w:ind w:firstLine="384"/>
              <w:jc w:val="both"/>
              <w:rPr>
                <w:sz w:val="26"/>
                <w:szCs w:val="26"/>
              </w:rPr>
            </w:pPr>
            <w:r w:rsidRPr="00D8738C">
              <w:rPr>
                <w:sz w:val="26"/>
                <w:szCs w:val="26"/>
              </w:rPr>
              <w:t xml:space="preserve">структурное подразделение муниципального бюджетного учреждения дополнительного образования Пряжинского района «Национальная детская школа искусств им. В. Л. </w:t>
            </w:r>
            <w:proofErr w:type="spellStart"/>
            <w:r w:rsidRPr="00D8738C">
              <w:rPr>
                <w:sz w:val="26"/>
                <w:szCs w:val="26"/>
              </w:rPr>
              <w:t>Калаберды</w:t>
            </w:r>
            <w:proofErr w:type="spellEnd"/>
            <w:r w:rsidRPr="00D8738C">
              <w:rPr>
                <w:sz w:val="26"/>
                <w:szCs w:val="26"/>
              </w:rPr>
              <w:t>» «Муниципальный опорный центр дополнительного образования Пряжинского района» (далее – МОЦ);</w:t>
            </w:r>
          </w:p>
          <w:p w:rsidR="00882275" w:rsidRPr="00D8738C" w:rsidRDefault="00882275" w:rsidP="00216E11">
            <w:pPr>
              <w:ind w:left="98" w:firstLine="384"/>
              <w:jc w:val="both"/>
              <w:rPr>
                <w:sz w:val="26"/>
                <w:szCs w:val="26"/>
              </w:rPr>
            </w:pPr>
            <w:r w:rsidRPr="00D8738C">
              <w:rPr>
                <w:sz w:val="26"/>
                <w:szCs w:val="26"/>
              </w:rPr>
              <w:t>структурное подразделение муниципального бюджетного общеобразовательного учреждения «</w:t>
            </w:r>
            <w:proofErr w:type="spellStart"/>
            <w:r w:rsidRPr="00D8738C">
              <w:rPr>
                <w:sz w:val="26"/>
                <w:szCs w:val="26"/>
              </w:rPr>
              <w:t>Пряжинская</w:t>
            </w:r>
            <w:proofErr w:type="spellEnd"/>
            <w:r w:rsidRPr="00D8738C">
              <w:rPr>
                <w:sz w:val="26"/>
                <w:szCs w:val="26"/>
              </w:rPr>
              <w:t xml:space="preserve"> средняя общеобразовательная школа имени Героя Советского Союза М.В. Мелентьевой» «Районный методический кабинет»</w:t>
            </w:r>
          </w:p>
          <w:p w:rsidR="00882275" w:rsidRPr="00D8738C" w:rsidRDefault="00882275" w:rsidP="00216E11">
            <w:pPr>
              <w:ind w:firstLine="384"/>
              <w:jc w:val="both"/>
              <w:rPr>
                <w:color w:val="000000"/>
                <w:sz w:val="26"/>
                <w:szCs w:val="26"/>
              </w:rPr>
            </w:pPr>
            <w:r w:rsidRPr="00D8738C">
              <w:rPr>
                <w:sz w:val="26"/>
                <w:szCs w:val="26"/>
              </w:rPr>
              <w:t xml:space="preserve"> (далее - РМК)</w:t>
            </w:r>
          </w:p>
        </w:tc>
      </w:tr>
      <w:tr w:rsidR="00882275" w:rsidRPr="00D8738C" w:rsidTr="00216E11">
        <w:trPr>
          <w:trHeight w:val="382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75" w:rsidRPr="00D8738C" w:rsidRDefault="00882275" w:rsidP="00216E11">
            <w:pPr>
              <w:pStyle w:val="a7"/>
              <w:spacing w:before="0"/>
              <w:contextualSpacing/>
              <w:jc w:val="left"/>
              <w:rPr>
                <w:b w:val="0"/>
                <w:color w:val="000000"/>
                <w:sz w:val="26"/>
                <w:szCs w:val="26"/>
              </w:rPr>
            </w:pPr>
            <w:r w:rsidRPr="00D8738C">
              <w:rPr>
                <w:b w:val="0"/>
                <w:color w:val="000000"/>
                <w:sz w:val="26"/>
                <w:szCs w:val="26"/>
              </w:rPr>
              <w:t>Основание для разработки программы:</w:t>
            </w:r>
          </w:p>
          <w:p w:rsidR="00882275" w:rsidRPr="00D8738C" w:rsidRDefault="00882275" w:rsidP="00216E11">
            <w:pPr>
              <w:pStyle w:val="a7"/>
              <w:spacing w:before="0" w:after="120"/>
              <w:contextualSpacing/>
              <w:rPr>
                <w:b w:val="0"/>
                <w:color w:val="000000"/>
                <w:sz w:val="26"/>
                <w:szCs w:val="26"/>
              </w:rPr>
            </w:pPr>
          </w:p>
        </w:tc>
        <w:tc>
          <w:tcPr>
            <w:tcW w:w="39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75" w:rsidRPr="00D8738C" w:rsidRDefault="00882275" w:rsidP="00216E11">
            <w:pPr>
              <w:pStyle w:val="a3"/>
              <w:spacing w:before="0"/>
              <w:ind w:firstLine="341"/>
              <w:contextualSpacing/>
              <w:rPr>
                <w:sz w:val="26"/>
                <w:szCs w:val="26"/>
              </w:rPr>
            </w:pPr>
            <w:r w:rsidRPr="00D8738C">
              <w:rPr>
                <w:sz w:val="26"/>
                <w:szCs w:val="26"/>
              </w:rPr>
              <w:t>Федеральный закон от 30 декабря 2020 года № 489-ФЗ «О молодежной политике в Российской Федерации»;</w:t>
            </w:r>
          </w:p>
          <w:p w:rsidR="00882275" w:rsidRPr="00D8738C" w:rsidRDefault="00882275" w:rsidP="00216E11">
            <w:pPr>
              <w:pStyle w:val="a3"/>
              <w:spacing w:before="0"/>
              <w:ind w:firstLine="341"/>
              <w:contextualSpacing/>
              <w:rPr>
                <w:sz w:val="26"/>
                <w:szCs w:val="26"/>
              </w:rPr>
            </w:pPr>
            <w:r w:rsidRPr="00D8738C">
              <w:rPr>
                <w:sz w:val="26"/>
                <w:szCs w:val="26"/>
              </w:rPr>
              <w:t>Федеральный закон от 29 декабря 2012 года № 273-ФЗ «Об образовании в Российской Федерации»;</w:t>
            </w:r>
          </w:p>
          <w:p w:rsidR="00882275" w:rsidRPr="00D8738C" w:rsidRDefault="00882275" w:rsidP="00216E11">
            <w:pPr>
              <w:pStyle w:val="a3"/>
              <w:spacing w:before="0"/>
              <w:ind w:firstLine="341"/>
              <w:contextualSpacing/>
              <w:rPr>
                <w:sz w:val="26"/>
                <w:szCs w:val="26"/>
              </w:rPr>
            </w:pPr>
            <w:r w:rsidRPr="00D8738C">
              <w:rPr>
                <w:sz w:val="26"/>
                <w:szCs w:val="26"/>
              </w:rPr>
              <w:t>Федеральный закон от 24 июня 1999 года № 120-ФЗ «Об основах системы профилактики безнадзорности и правонарушений несовершеннолетних»;</w:t>
            </w:r>
          </w:p>
          <w:p w:rsidR="00882275" w:rsidRPr="00D8738C" w:rsidRDefault="00882275" w:rsidP="00216E11">
            <w:pPr>
              <w:pStyle w:val="a3"/>
              <w:spacing w:before="0"/>
              <w:ind w:firstLine="341"/>
              <w:contextualSpacing/>
              <w:rPr>
                <w:sz w:val="26"/>
                <w:szCs w:val="26"/>
              </w:rPr>
            </w:pPr>
            <w:r w:rsidRPr="00D8738C">
              <w:rPr>
                <w:sz w:val="26"/>
                <w:szCs w:val="26"/>
              </w:rPr>
              <w:t>Федеральный закон от 28 июня 1995 года № 98-ФЗ «О государственной поддержке молодежных и детских общественных объединений»;</w:t>
            </w:r>
          </w:p>
          <w:p w:rsidR="00882275" w:rsidRPr="00D8738C" w:rsidRDefault="00882275" w:rsidP="00216E11">
            <w:pPr>
              <w:pStyle w:val="a8"/>
              <w:ind w:firstLine="341"/>
              <w:rPr>
                <w:sz w:val="26"/>
                <w:szCs w:val="26"/>
              </w:rPr>
            </w:pPr>
            <w:r w:rsidRPr="00D8738C">
              <w:rPr>
                <w:sz w:val="26"/>
                <w:szCs w:val="26"/>
              </w:rPr>
              <w:t>Указ Президента Российской Федерации от 7 мая 2024 года № 309 «О национальных целях развития Российской Федерации на период до 2030 года и на перспективу до 2036 года» - национальные проекты «Семья», «Молодежь и дети»;</w:t>
            </w:r>
          </w:p>
          <w:p w:rsidR="00882275" w:rsidRPr="00D8738C" w:rsidRDefault="00882275" w:rsidP="00216E11">
            <w:pPr>
              <w:pStyle w:val="a8"/>
              <w:ind w:firstLine="341"/>
              <w:rPr>
                <w:color w:val="000000"/>
                <w:sz w:val="26"/>
                <w:szCs w:val="26"/>
              </w:rPr>
            </w:pPr>
            <w:r w:rsidRPr="00D8738C">
              <w:rPr>
                <w:sz w:val="26"/>
                <w:szCs w:val="26"/>
              </w:rPr>
              <w:t>Распоряжение Правительства Российской Федерации от 17 августа 2024 года № 2233-р «Об утверждении Стратегии реализации молодежной политики в Российской Федерации на период до 2030 г.»</w:t>
            </w:r>
          </w:p>
        </w:tc>
      </w:tr>
      <w:tr w:rsidR="00882275" w:rsidRPr="00D8738C" w:rsidTr="00216E11">
        <w:trPr>
          <w:trHeight w:val="382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75" w:rsidRPr="00D8738C" w:rsidRDefault="00882275" w:rsidP="00216E11">
            <w:pPr>
              <w:pStyle w:val="a7"/>
              <w:spacing w:before="0"/>
              <w:contextualSpacing/>
              <w:jc w:val="left"/>
              <w:rPr>
                <w:b w:val="0"/>
                <w:color w:val="000000"/>
                <w:sz w:val="26"/>
                <w:szCs w:val="26"/>
              </w:rPr>
            </w:pPr>
            <w:r w:rsidRPr="00D8738C">
              <w:rPr>
                <w:b w:val="0"/>
                <w:color w:val="000000"/>
                <w:sz w:val="26"/>
                <w:szCs w:val="26"/>
              </w:rPr>
              <w:t xml:space="preserve"> Цель </w:t>
            </w:r>
          </w:p>
          <w:p w:rsidR="00882275" w:rsidRPr="00D8738C" w:rsidRDefault="00882275" w:rsidP="00216E11">
            <w:pPr>
              <w:pStyle w:val="a7"/>
              <w:spacing w:before="0"/>
              <w:contextualSpacing/>
              <w:jc w:val="left"/>
              <w:rPr>
                <w:b w:val="0"/>
                <w:color w:val="000000"/>
                <w:sz w:val="26"/>
                <w:szCs w:val="26"/>
              </w:rPr>
            </w:pPr>
          </w:p>
        </w:tc>
        <w:tc>
          <w:tcPr>
            <w:tcW w:w="39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275" w:rsidRPr="00D8738C" w:rsidRDefault="00882275" w:rsidP="00216E11">
            <w:pPr>
              <w:ind w:firstLine="341"/>
              <w:jc w:val="both"/>
              <w:rPr>
                <w:sz w:val="26"/>
                <w:szCs w:val="26"/>
              </w:rPr>
            </w:pPr>
            <w:r w:rsidRPr="00D8738C">
              <w:rPr>
                <w:sz w:val="26"/>
                <w:szCs w:val="26"/>
                <w:shd w:val="clear" w:color="auto" w:fill="FFFFFF"/>
              </w:rPr>
              <w:t>совершенствование правовых, социально-экономических и организационных условий для успешной самореализации </w:t>
            </w:r>
            <w:r w:rsidRPr="00D8738C">
              <w:rPr>
                <w:bCs/>
                <w:sz w:val="26"/>
                <w:szCs w:val="26"/>
                <w:shd w:val="clear" w:color="auto" w:fill="FFFFFF"/>
              </w:rPr>
              <w:t>молодёжи</w:t>
            </w:r>
            <w:r w:rsidRPr="00D8738C">
              <w:rPr>
                <w:sz w:val="26"/>
                <w:szCs w:val="26"/>
                <w:shd w:val="clear" w:color="auto" w:fill="FFFFFF"/>
              </w:rPr>
              <w:t xml:space="preserve">, направленной на раскрытие ее </w:t>
            </w:r>
            <w:r w:rsidRPr="00D8738C">
              <w:rPr>
                <w:sz w:val="26"/>
                <w:szCs w:val="26"/>
                <w:shd w:val="clear" w:color="auto" w:fill="FFFFFF"/>
              </w:rPr>
              <w:lastRenderedPageBreak/>
              <w:t>потенциала, содействие успешной интеграции </w:t>
            </w:r>
            <w:r w:rsidRPr="00D8738C">
              <w:rPr>
                <w:bCs/>
                <w:sz w:val="26"/>
                <w:szCs w:val="26"/>
                <w:shd w:val="clear" w:color="auto" w:fill="FFFFFF"/>
              </w:rPr>
              <w:t>молодёжи</w:t>
            </w:r>
            <w:r w:rsidRPr="00D8738C">
              <w:rPr>
                <w:sz w:val="26"/>
                <w:szCs w:val="26"/>
                <w:shd w:val="clear" w:color="auto" w:fill="FFFFFF"/>
              </w:rPr>
              <w:t> в общество и повышению ее роли в жизни района</w:t>
            </w:r>
            <w:r w:rsidRPr="00D8738C">
              <w:rPr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882275" w:rsidRPr="00D8738C" w:rsidTr="00216E11">
        <w:trPr>
          <w:trHeight w:val="382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75" w:rsidRPr="00D8738C" w:rsidRDefault="00882275" w:rsidP="00216E11">
            <w:pPr>
              <w:pStyle w:val="a7"/>
              <w:spacing w:before="0"/>
              <w:contextualSpacing/>
              <w:jc w:val="left"/>
              <w:rPr>
                <w:b w:val="0"/>
                <w:color w:val="000000"/>
                <w:sz w:val="26"/>
                <w:szCs w:val="26"/>
              </w:rPr>
            </w:pPr>
            <w:r w:rsidRPr="00D8738C">
              <w:rPr>
                <w:b w:val="0"/>
                <w:color w:val="000000"/>
                <w:sz w:val="26"/>
                <w:szCs w:val="26"/>
              </w:rPr>
              <w:lastRenderedPageBreak/>
              <w:t xml:space="preserve">Задачи </w:t>
            </w:r>
          </w:p>
        </w:tc>
        <w:tc>
          <w:tcPr>
            <w:tcW w:w="39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275" w:rsidRPr="00D8738C" w:rsidRDefault="00882275" w:rsidP="00216E11">
            <w:pPr>
              <w:ind w:firstLine="317"/>
              <w:jc w:val="both"/>
              <w:rPr>
                <w:sz w:val="26"/>
                <w:szCs w:val="26"/>
              </w:rPr>
            </w:pPr>
            <w:bookmarkStart w:id="0" w:name="_Hlk188895807"/>
            <w:r w:rsidRPr="00D8738C">
              <w:rPr>
                <w:sz w:val="26"/>
                <w:szCs w:val="26"/>
              </w:rPr>
              <w:t>создание условий для вовлечения молодежи в социальную практику (в реализацию приоритетных направлений молодежной политики);</w:t>
            </w:r>
          </w:p>
          <w:p w:rsidR="00882275" w:rsidRPr="00D8738C" w:rsidRDefault="00882275" w:rsidP="00216E11">
            <w:pPr>
              <w:ind w:firstLine="317"/>
              <w:jc w:val="both"/>
              <w:rPr>
                <w:sz w:val="26"/>
                <w:szCs w:val="26"/>
              </w:rPr>
            </w:pPr>
            <w:r w:rsidRPr="00D8738C">
              <w:rPr>
                <w:sz w:val="26"/>
                <w:szCs w:val="26"/>
              </w:rPr>
              <w:t>создание условий для духовно-нравственного и патриотического воспитания граждан, проживающих на территории Пряжинского национального муниципального района;</w:t>
            </w:r>
          </w:p>
          <w:p w:rsidR="00882275" w:rsidRPr="00D8738C" w:rsidRDefault="00882275" w:rsidP="00216E11">
            <w:pPr>
              <w:ind w:firstLine="317"/>
              <w:jc w:val="both"/>
              <w:rPr>
                <w:sz w:val="26"/>
                <w:szCs w:val="26"/>
              </w:rPr>
            </w:pPr>
            <w:r w:rsidRPr="00D8738C">
              <w:rPr>
                <w:sz w:val="26"/>
                <w:szCs w:val="26"/>
              </w:rPr>
              <w:t>развитие добровольчества и поддержка талантливой молодежи Пряжинского национального муниципального района, путем поддержки общественных инициатив и проектов;</w:t>
            </w:r>
          </w:p>
          <w:p w:rsidR="00882275" w:rsidRPr="00D8738C" w:rsidRDefault="00882275" w:rsidP="00216E11">
            <w:pPr>
              <w:ind w:firstLine="317"/>
              <w:jc w:val="both"/>
              <w:rPr>
                <w:sz w:val="26"/>
                <w:szCs w:val="26"/>
                <w:shd w:val="clear" w:color="auto" w:fill="FFFFFF"/>
              </w:rPr>
            </w:pPr>
            <w:r w:rsidRPr="00D8738C">
              <w:rPr>
                <w:sz w:val="26"/>
                <w:szCs w:val="26"/>
              </w:rPr>
              <w:t>с</w:t>
            </w:r>
            <w:r w:rsidRPr="00D8738C">
              <w:rPr>
                <w:sz w:val="26"/>
                <w:szCs w:val="26"/>
                <w:shd w:val="clear" w:color="auto" w:fill="FFFFFF"/>
              </w:rPr>
              <w:t>одействие развитию инфраструктуры для работы с молодежью и укреплению кадров в области реализации молодежной политики</w:t>
            </w:r>
            <w:bookmarkEnd w:id="0"/>
          </w:p>
        </w:tc>
      </w:tr>
      <w:tr w:rsidR="00882275" w:rsidRPr="00D8738C" w:rsidTr="00216E11">
        <w:trPr>
          <w:trHeight w:val="837"/>
        </w:trPr>
        <w:tc>
          <w:tcPr>
            <w:tcW w:w="109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2275" w:rsidRPr="00D8738C" w:rsidRDefault="00882275" w:rsidP="00216E11">
            <w:pPr>
              <w:pStyle w:val="a7"/>
              <w:spacing w:before="0"/>
              <w:contextualSpacing/>
              <w:jc w:val="left"/>
              <w:rPr>
                <w:b w:val="0"/>
                <w:color w:val="000000"/>
                <w:sz w:val="26"/>
                <w:szCs w:val="26"/>
              </w:rPr>
            </w:pPr>
            <w:r w:rsidRPr="00D8738C">
              <w:rPr>
                <w:b w:val="0"/>
                <w:color w:val="000000"/>
                <w:sz w:val="26"/>
                <w:szCs w:val="26"/>
              </w:rPr>
              <w:t xml:space="preserve">Направления </w:t>
            </w:r>
          </w:p>
        </w:tc>
        <w:tc>
          <w:tcPr>
            <w:tcW w:w="390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275" w:rsidRPr="00D8738C" w:rsidRDefault="00882275" w:rsidP="00216E11">
            <w:pPr>
              <w:tabs>
                <w:tab w:val="num" w:pos="899"/>
              </w:tabs>
              <w:rPr>
                <w:bCs/>
                <w:color w:val="000000"/>
                <w:sz w:val="26"/>
                <w:szCs w:val="26"/>
              </w:rPr>
            </w:pPr>
            <w:r w:rsidRPr="00D8738C">
              <w:rPr>
                <w:bCs/>
                <w:color w:val="000000"/>
                <w:sz w:val="26"/>
                <w:szCs w:val="26"/>
              </w:rPr>
              <w:t xml:space="preserve">«Молодежь и общество»: </w:t>
            </w:r>
          </w:p>
          <w:p w:rsidR="00882275" w:rsidRPr="00D8738C" w:rsidRDefault="00882275" w:rsidP="00216E11">
            <w:pPr>
              <w:ind w:firstLine="341"/>
              <w:jc w:val="both"/>
              <w:rPr>
                <w:bCs/>
                <w:color w:val="000000"/>
                <w:sz w:val="26"/>
                <w:szCs w:val="26"/>
              </w:rPr>
            </w:pPr>
            <w:r w:rsidRPr="00D8738C">
              <w:rPr>
                <w:bCs/>
                <w:color w:val="000000"/>
                <w:sz w:val="26"/>
                <w:szCs w:val="26"/>
              </w:rPr>
              <w:t>повышение общественно-политической, электоральной активности молодежи, вовлечение ее в муниципальную управленческую деятельность</w:t>
            </w:r>
          </w:p>
        </w:tc>
      </w:tr>
      <w:tr w:rsidR="00882275" w:rsidRPr="00D8738C" w:rsidTr="00216E11">
        <w:trPr>
          <w:trHeight w:val="1356"/>
        </w:trPr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275" w:rsidRPr="00D8738C" w:rsidRDefault="00882275" w:rsidP="00216E11">
            <w:pPr>
              <w:pStyle w:val="a7"/>
              <w:spacing w:before="0"/>
              <w:contextualSpacing/>
              <w:jc w:val="left"/>
              <w:rPr>
                <w:b w:val="0"/>
                <w:color w:val="000000"/>
                <w:sz w:val="26"/>
                <w:szCs w:val="26"/>
              </w:rPr>
            </w:pPr>
          </w:p>
        </w:tc>
        <w:tc>
          <w:tcPr>
            <w:tcW w:w="390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275" w:rsidRPr="00D8738C" w:rsidRDefault="00882275" w:rsidP="00216E11">
            <w:pPr>
              <w:tabs>
                <w:tab w:val="num" w:pos="899"/>
              </w:tabs>
              <w:jc w:val="both"/>
              <w:rPr>
                <w:bCs/>
                <w:color w:val="000000"/>
                <w:sz w:val="26"/>
                <w:szCs w:val="26"/>
              </w:rPr>
            </w:pPr>
            <w:r w:rsidRPr="00D8738C">
              <w:rPr>
                <w:bCs/>
                <w:color w:val="000000"/>
                <w:sz w:val="26"/>
                <w:szCs w:val="26"/>
              </w:rPr>
              <w:t>«Патриотическое воспитание»:</w:t>
            </w:r>
          </w:p>
          <w:p w:rsidR="00882275" w:rsidRPr="00D8738C" w:rsidRDefault="00882275" w:rsidP="00216E11">
            <w:pPr>
              <w:ind w:firstLine="341"/>
              <w:jc w:val="both"/>
              <w:rPr>
                <w:bCs/>
                <w:color w:val="000000"/>
                <w:sz w:val="26"/>
                <w:szCs w:val="26"/>
              </w:rPr>
            </w:pPr>
            <w:r w:rsidRPr="00D8738C">
              <w:rPr>
                <w:bCs/>
                <w:color w:val="000000"/>
                <w:sz w:val="26"/>
                <w:szCs w:val="26"/>
              </w:rPr>
              <w:t>повышение уровня патриотического и духовно-нравственного сознания граждан, проживающих на территории Пряжинского национального муниципального района, воспитание уважения к историческому и культурному наследию</w:t>
            </w:r>
          </w:p>
        </w:tc>
      </w:tr>
      <w:tr w:rsidR="00882275" w:rsidRPr="00D8738C" w:rsidTr="00216E11">
        <w:trPr>
          <w:trHeight w:val="555"/>
        </w:trPr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275" w:rsidRPr="00D8738C" w:rsidRDefault="00882275" w:rsidP="00216E11">
            <w:pPr>
              <w:pStyle w:val="a7"/>
              <w:spacing w:before="0"/>
              <w:contextualSpacing/>
              <w:jc w:val="left"/>
              <w:rPr>
                <w:b w:val="0"/>
                <w:color w:val="000000"/>
                <w:sz w:val="26"/>
                <w:szCs w:val="26"/>
              </w:rPr>
            </w:pPr>
          </w:p>
        </w:tc>
        <w:tc>
          <w:tcPr>
            <w:tcW w:w="39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275" w:rsidRPr="00D8738C" w:rsidRDefault="00882275" w:rsidP="00216E11">
            <w:pPr>
              <w:tabs>
                <w:tab w:val="num" w:pos="899"/>
              </w:tabs>
              <w:jc w:val="both"/>
              <w:rPr>
                <w:bCs/>
                <w:color w:val="000000"/>
                <w:sz w:val="26"/>
                <w:szCs w:val="26"/>
              </w:rPr>
            </w:pPr>
            <w:r w:rsidRPr="00D8738C">
              <w:rPr>
                <w:sz w:val="26"/>
                <w:szCs w:val="26"/>
              </w:rPr>
              <w:t>«Содействие социально-экономической адаптации молодежи»</w:t>
            </w:r>
            <w:r w:rsidRPr="00D8738C">
              <w:rPr>
                <w:bCs/>
                <w:color w:val="000000"/>
                <w:sz w:val="26"/>
                <w:szCs w:val="26"/>
              </w:rPr>
              <w:t xml:space="preserve">: </w:t>
            </w:r>
          </w:p>
          <w:p w:rsidR="00882275" w:rsidRPr="00D8738C" w:rsidRDefault="00882275" w:rsidP="00216E11">
            <w:pPr>
              <w:ind w:firstLine="341"/>
              <w:jc w:val="both"/>
              <w:rPr>
                <w:color w:val="000000"/>
                <w:sz w:val="26"/>
                <w:szCs w:val="26"/>
              </w:rPr>
            </w:pPr>
            <w:r w:rsidRPr="00D8738C">
              <w:rPr>
                <w:bCs/>
                <w:color w:val="000000"/>
                <w:sz w:val="26"/>
                <w:szCs w:val="26"/>
              </w:rPr>
              <w:t xml:space="preserve">вовлечение молодых граждан в многообразную социальную практику, </w:t>
            </w:r>
            <w:r w:rsidRPr="00D8738C">
              <w:rPr>
                <w:color w:val="000000"/>
                <w:sz w:val="26"/>
                <w:szCs w:val="26"/>
              </w:rPr>
              <w:t xml:space="preserve">позитивную общественную деятельность, направленную на улучшение жизни в </w:t>
            </w:r>
            <w:r w:rsidRPr="00D8738C">
              <w:rPr>
                <w:sz w:val="26"/>
                <w:szCs w:val="26"/>
              </w:rPr>
              <w:t>Пряжинском национальном муниципальном</w:t>
            </w:r>
            <w:r w:rsidRPr="00D8738C">
              <w:rPr>
                <w:color w:val="000000"/>
                <w:sz w:val="26"/>
                <w:szCs w:val="26"/>
              </w:rPr>
              <w:t xml:space="preserve"> районе, через поддержку деятельности общественных объединений, в том числе молодежных и детских</w:t>
            </w:r>
          </w:p>
        </w:tc>
      </w:tr>
      <w:tr w:rsidR="00882275" w:rsidRPr="00D8738C" w:rsidTr="00216E11">
        <w:trPr>
          <w:trHeight w:val="555"/>
        </w:trPr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275" w:rsidRPr="00D8738C" w:rsidRDefault="00882275" w:rsidP="00216E11">
            <w:pPr>
              <w:pStyle w:val="a7"/>
              <w:spacing w:before="0"/>
              <w:contextualSpacing/>
              <w:jc w:val="left"/>
              <w:rPr>
                <w:b w:val="0"/>
                <w:color w:val="000000"/>
                <w:sz w:val="26"/>
                <w:szCs w:val="26"/>
              </w:rPr>
            </w:pPr>
          </w:p>
        </w:tc>
        <w:tc>
          <w:tcPr>
            <w:tcW w:w="39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75" w:rsidRPr="00D8738C" w:rsidRDefault="00882275" w:rsidP="00216E11">
            <w:pPr>
              <w:tabs>
                <w:tab w:val="num" w:pos="899"/>
              </w:tabs>
              <w:jc w:val="both"/>
              <w:rPr>
                <w:sz w:val="26"/>
                <w:szCs w:val="26"/>
              </w:rPr>
            </w:pPr>
            <w:r w:rsidRPr="00D8738C">
              <w:rPr>
                <w:sz w:val="26"/>
                <w:szCs w:val="26"/>
              </w:rPr>
              <w:t>«Развитие системы поддержки одаренной молодежи»:</w:t>
            </w:r>
          </w:p>
          <w:p w:rsidR="00882275" w:rsidRPr="00D8738C" w:rsidRDefault="00882275" w:rsidP="00216E11">
            <w:pPr>
              <w:ind w:firstLine="341"/>
              <w:jc w:val="both"/>
              <w:rPr>
                <w:sz w:val="26"/>
                <w:szCs w:val="26"/>
                <w:highlight w:val="yellow"/>
              </w:rPr>
            </w:pPr>
            <w:r w:rsidRPr="00D8738C">
              <w:rPr>
                <w:sz w:val="26"/>
                <w:szCs w:val="26"/>
              </w:rPr>
              <w:t>организация и проведение мероприятий по выявлению и поддержки талантливой молодежи в Пряжинском национальном муниципальном районе</w:t>
            </w:r>
          </w:p>
        </w:tc>
      </w:tr>
      <w:tr w:rsidR="00882275" w:rsidRPr="00D8738C" w:rsidTr="00216E11">
        <w:trPr>
          <w:trHeight w:val="697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75" w:rsidRPr="00D8738C" w:rsidRDefault="00882275" w:rsidP="00216E11">
            <w:pPr>
              <w:pStyle w:val="a7"/>
              <w:spacing w:before="0"/>
              <w:contextualSpacing/>
              <w:jc w:val="left"/>
              <w:rPr>
                <w:b w:val="0"/>
                <w:color w:val="000000"/>
                <w:sz w:val="26"/>
                <w:szCs w:val="26"/>
              </w:rPr>
            </w:pPr>
            <w:r w:rsidRPr="00D8738C">
              <w:rPr>
                <w:b w:val="0"/>
                <w:color w:val="000000"/>
                <w:sz w:val="26"/>
                <w:szCs w:val="26"/>
              </w:rPr>
              <w:t>Целевые индикаторы, показатели результатов и эффективности программы</w:t>
            </w:r>
          </w:p>
        </w:tc>
        <w:tc>
          <w:tcPr>
            <w:tcW w:w="39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75" w:rsidRPr="00D8738C" w:rsidRDefault="00882275" w:rsidP="00216E11">
            <w:pPr>
              <w:tabs>
                <w:tab w:val="left" w:pos="-43"/>
                <w:tab w:val="center" w:pos="4677"/>
              </w:tabs>
              <w:ind w:firstLine="341"/>
              <w:jc w:val="both"/>
              <w:rPr>
                <w:sz w:val="26"/>
                <w:szCs w:val="26"/>
              </w:rPr>
            </w:pPr>
            <w:r w:rsidRPr="00D8738C">
              <w:rPr>
                <w:sz w:val="26"/>
                <w:szCs w:val="26"/>
              </w:rPr>
              <w:t>Увеличение доли молодых людей, участвующих в проектах и программах, направленных на профессиональное, личностное развитие и патриотическое воспитание, с 46% в 2025 г. до 56% в 2027 г.</w:t>
            </w:r>
          </w:p>
          <w:p w:rsidR="00882275" w:rsidRPr="00D8738C" w:rsidRDefault="00882275" w:rsidP="00216E11">
            <w:pPr>
              <w:tabs>
                <w:tab w:val="left" w:pos="-43"/>
                <w:tab w:val="center" w:pos="4677"/>
              </w:tabs>
              <w:ind w:firstLine="341"/>
              <w:jc w:val="both"/>
              <w:rPr>
                <w:sz w:val="26"/>
                <w:szCs w:val="26"/>
              </w:rPr>
            </w:pPr>
            <w:r w:rsidRPr="00D8738C">
              <w:rPr>
                <w:sz w:val="26"/>
                <w:szCs w:val="26"/>
              </w:rPr>
              <w:t>Увеличение доли молодых людей, принявших участие в проектах и программах, направленных на профессиональное, личностное развитие, с 20% в 2025 г. до 35% в 2027 г.</w:t>
            </w:r>
          </w:p>
          <w:p w:rsidR="00882275" w:rsidRPr="00D8738C" w:rsidRDefault="00882275" w:rsidP="00216E11">
            <w:pPr>
              <w:tabs>
                <w:tab w:val="left" w:pos="-43"/>
                <w:tab w:val="center" w:pos="4677"/>
              </w:tabs>
              <w:ind w:firstLine="341"/>
              <w:jc w:val="both"/>
              <w:rPr>
                <w:sz w:val="26"/>
                <w:szCs w:val="26"/>
              </w:rPr>
            </w:pPr>
            <w:r w:rsidRPr="00D8738C">
              <w:rPr>
                <w:sz w:val="26"/>
                <w:szCs w:val="26"/>
              </w:rPr>
              <w:t>Увеличение доли молодых людей, вовлеченных в добровольческую и общественную деятельность, с 33,3% в 2025 г. до 37,3% в 2027 г.</w:t>
            </w:r>
          </w:p>
          <w:p w:rsidR="00882275" w:rsidRPr="00D8738C" w:rsidRDefault="00882275" w:rsidP="00216E11">
            <w:pPr>
              <w:tabs>
                <w:tab w:val="left" w:pos="-43"/>
                <w:tab w:val="center" w:pos="4677"/>
              </w:tabs>
              <w:ind w:firstLine="341"/>
              <w:jc w:val="both"/>
              <w:rPr>
                <w:sz w:val="26"/>
                <w:szCs w:val="26"/>
              </w:rPr>
            </w:pPr>
            <w:r w:rsidRPr="00D8738C">
              <w:rPr>
                <w:sz w:val="26"/>
                <w:szCs w:val="26"/>
              </w:rPr>
              <w:t xml:space="preserve">Увеличение доли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</w:t>
            </w:r>
            <w:r w:rsidRPr="00D8738C">
              <w:rPr>
                <w:sz w:val="26"/>
                <w:szCs w:val="26"/>
              </w:rPr>
              <w:lastRenderedPageBreak/>
              <w:t>проектах и программах, направленных на патриотическое воспитание, вовлечение в добровольческую и общественную деятельность, с 3,3% в 2025 г. до 10% в 2027 г.</w:t>
            </w:r>
          </w:p>
        </w:tc>
      </w:tr>
      <w:tr w:rsidR="00882275" w:rsidRPr="00D8738C" w:rsidTr="00216E11">
        <w:trPr>
          <w:trHeight w:val="845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75" w:rsidRPr="00D8738C" w:rsidRDefault="00882275" w:rsidP="00216E11">
            <w:pPr>
              <w:pStyle w:val="a7"/>
              <w:spacing w:before="0"/>
              <w:contextualSpacing/>
              <w:jc w:val="left"/>
              <w:rPr>
                <w:b w:val="0"/>
                <w:color w:val="000000"/>
                <w:sz w:val="26"/>
                <w:szCs w:val="26"/>
              </w:rPr>
            </w:pPr>
            <w:r w:rsidRPr="00D8738C">
              <w:rPr>
                <w:b w:val="0"/>
                <w:color w:val="000000"/>
                <w:sz w:val="26"/>
                <w:szCs w:val="26"/>
              </w:rPr>
              <w:lastRenderedPageBreak/>
              <w:t>Этапы и сроки реализации программы</w:t>
            </w:r>
          </w:p>
        </w:tc>
        <w:tc>
          <w:tcPr>
            <w:tcW w:w="39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75" w:rsidRPr="00D8738C" w:rsidRDefault="00882275" w:rsidP="00D8738C">
            <w:pPr>
              <w:pStyle w:val="a3"/>
              <w:spacing w:before="0"/>
              <w:contextualSpacing/>
              <w:rPr>
                <w:color w:val="000000"/>
                <w:sz w:val="26"/>
                <w:szCs w:val="26"/>
              </w:rPr>
            </w:pPr>
            <w:r w:rsidRPr="00D8738C">
              <w:rPr>
                <w:color w:val="000000"/>
                <w:sz w:val="26"/>
                <w:szCs w:val="26"/>
              </w:rPr>
              <w:t>2025-202</w:t>
            </w:r>
            <w:r w:rsidR="00D8738C">
              <w:rPr>
                <w:color w:val="000000"/>
                <w:sz w:val="26"/>
                <w:szCs w:val="26"/>
              </w:rPr>
              <w:t>8</w:t>
            </w:r>
            <w:r w:rsidRPr="00D8738C">
              <w:rPr>
                <w:color w:val="000000"/>
                <w:sz w:val="26"/>
                <w:szCs w:val="26"/>
              </w:rPr>
              <w:t xml:space="preserve"> годы, выделение отдельных этапов реализации программы не предусматривается.</w:t>
            </w:r>
          </w:p>
        </w:tc>
      </w:tr>
      <w:tr w:rsidR="00D8738C" w:rsidRPr="00D8738C" w:rsidTr="00BA0B5B">
        <w:trPr>
          <w:trHeight w:val="382"/>
        </w:trPr>
        <w:tc>
          <w:tcPr>
            <w:tcW w:w="10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38C" w:rsidRPr="00D8738C" w:rsidRDefault="00D8738C" w:rsidP="00216E11">
            <w:pPr>
              <w:pStyle w:val="a4cxsplast"/>
              <w:spacing w:before="0" w:beforeAutospacing="0"/>
              <w:contextualSpacing/>
              <w:rPr>
                <w:color w:val="000000"/>
                <w:sz w:val="26"/>
                <w:szCs w:val="26"/>
              </w:rPr>
            </w:pPr>
            <w:r w:rsidRPr="00D8738C">
              <w:rPr>
                <w:color w:val="000000"/>
                <w:sz w:val="26"/>
                <w:szCs w:val="26"/>
              </w:rPr>
              <w:t>Финансовое обеспечение программы</w:t>
            </w:r>
          </w:p>
        </w:tc>
        <w:tc>
          <w:tcPr>
            <w:tcW w:w="39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8C" w:rsidRPr="00D8738C" w:rsidRDefault="00D8738C" w:rsidP="00EC0341">
            <w:pPr>
              <w:tabs>
                <w:tab w:val="left" w:pos="726"/>
              </w:tabs>
              <w:jc w:val="both"/>
              <w:rPr>
                <w:color w:val="000000"/>
                <w:sz w:val="26"/>
                <w:szCs w:val="26"/>
              </w:rPr>
            </w:pPr>
            <w:r w:rsidRPr="00D8738C">
              <w:rPr>
                <w:color w:val="000000"/>
                <w:sz w:val="26"/>
                <w:szCs w:val="26"/>
              </w:rPr>
              <w:t xml:space="preserve">Объем ассигнований на реализацию программы составляет </w:t>
            </w:r>
            <w:r>
              <w:rPr>
                <w:color w:val="000000"/>
                <w:sz w:val="26"/>
                <w:szCs w:val="26"/>
              </w:rPr>
              <w:t xml:space="preserve">1 579,4 </w:t>
            </w:r>
            <w:r w:rsidRPr="00D8738C">
              <w:rPr>
                <w:color w:val="000000"/>
                <w:sz w:val="26"/>
                <w:szCs w:val="26"/>
              </w:rPr>
              <w:t>тыс. рублей, в том числе по годам:</w:t>
            </w:r>
          </w:p>
        </w:tc>
      </w:tr>
      <w:tr w:rsidR="00D8738C" w:rsidRPr="00D8738C" w:rsidTr="00BA0B5B">
        <w:trPr>
          <w:trHeight w:val="382"/>
        </w:trPr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C" w:rsidRPr="00D8738C" w:rsidRDefault="00D8738C" w:rsidP="00216E1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8C" w:rsidRPr="00D8738C" w:rsidRDefault="00D8738C" w:rsidP="00216E11">
            <w:pPr>
              <w:pStyle w:val="a3"/>
              <w:spacing w:before="0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D8738C">
              <w:rPr>
                <w:color w:val="000000"/>
                <w:sz w:val="26"/>
                <w:szCs w:val="26"/>
              </w:rPr>
              <w:t>год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8C" w:rsidRPr="00D8738C" w:rsidRDefault="00D8738C" w:rsidP="00216E11">
            <w:pPr>
              <w:pStyle w:val="acxspmiddle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D8738C">
              <w:rPr>
                <w:color w:val="000000"/>
                <w:sz w:val="26"/>
                <w:szCs w:val="26"/>
              </w:rPr>
              <w:t>всего</w:t>
            </w:r>
          </w:p>
          <w:p w:rsidR="00D8738C" w:rsidRPr="00D8738C" w:rsidRDefault="00D8738C" w:rsidP="00216E11">
            <w:pPr>
              <w:pStyle w:val="acxspmiddle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D8738C">
              <w:rPr>
                <w:color w:val="000000"/>
                <w:sz w:val="26"/>
                <w:szCs w:val="26"/>
              </w:rPr>
              <w:t>(тыс</w:t>
            </w:r>
            <w:proofErr w:type="gramStart"/>
            <w:r w:rsidRPr="00D8738C">
              <w:rPr>
                <w:color w:val="000000"/>
                <w:sz w:val="26"/>
                <w:szCs w:val="26"/>
              </w:rPr>
              <w:t>.р</w:t>
            </w:r>
            <w:proofErr w:type="gramEnd"/>
            <w:r w:rsidRPr="00D8738C">
              <w:rPr>
                <w:color w:val="000000"/>
                <w:sz w:val="26"/>
                <w:szCs w:val="26"/>
              </w:rPr>
              <w:t>уб.)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8C" w:rsidRPr="00D8738C" w:rsidRDefault="00D8738C" w:rsidP="00216E11">
            <w:pPr>
              <w:pStyle w:val="acxsplast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D8738C">
              <w:rPr>
                <w:color w:val="000000"/>
                <w:sz w:val="26"/>
                <w:szCs w:val="26"/>
              </w:rPr>
              <w:t>Бюджет Пряжинского национального муниципального района (тыс</w:t>
            </w:r>
            <w:proofErr w:type="gramStart"/>
            <w:r w:rsidRPr="00D8738C">
              <w:rPr>
                <w:color w:val="000000"/>
                <w:sz w:val="26"/>
                <w:szCs w:val="26"/>
              </w:rPr>
              <w:t>.р</w:t>
            </w:r>
            <w:proofErr w:type="gramEnd"/>
            <w:r w:rsidRPr="00D8738C">
              <w:rPr>
                <w:color w:val="000000"/>
                <w:sz w:val="26"/>
                <w:szCs w:val="26"/>
              </w:rPr>
              <w:t>уб.)</w:t>
            </w:r>
          </w:p>
        </w:tc>
      </w:tr>
      <w:tr w:rsidR="00D8738C" w:rsidRPr="00D8738C" w:rsidTr="00BA0B5B">
        <w:trPr>
          <w:trHeight w:val="382"/>
        </w:trPr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C" w:rsidRPr="00D8738C" w:rsidRDefault="00D8738C" w:rsidP="00216E1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8C" w:rsidRPr="00D8738C" w:rsidRDefault="00D8738C" w:rsidP="00216E11">
            <w:pPr>
              <w:pStyle w:val="a3"/>
              <w:spacing w:before="0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D8738C">
              <w:rPr>
                <w:color w:val="000000"/>
                <w:sz w:val="26"/>
                <w:szCs w:val="26"/>
              </w:rPr>
              <w:t>2025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8C" w:rsidRPr="00D8738C" w:rsidRDefault="00D8738C" w:rsidP="00216E11">
            <w:pPr>
              <w:spacing w:before="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379,4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8C" w:rsidRPr="00D8738C" w:rsidRDefault="00D8738C" w:rsidP="00216E11">
            <w:pPr>
              <w:spacing w:before="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379,4</w:t>
            </w:r>
          </w:p>
        </w:tc>
      </w:tr>
      <w:tr w:rsidR="00D8738C" w:rsidRPr="00D8738C" w:rsidTr="00BA0B5B">
        <w:trPr>
          <w:trHeight w:val="382"/>
        </w:trPr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C" w:rsidRPr="00D8738C" w:rsidRDefault="00D8738C" w:rsidP="00216E1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8C" w:rsidRPr="00D8738C" w:rsidRDefault="00D8738C" w:rsidP="00216E11">
            <w:pPr>
              <w:pStyle w:val="a3"/>
              <w:spacing w:before="0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D8738C">
              <w:rPr>
                <w:color w:val="000000"/>
                <w:sz w:val="26"/>
                <w:szCs w:val="26"/>
              </w:rPr>
              <w:t>2026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8C" w:rsidRPr="00D8738C" w:rsidRDefault="00D8738C" w:rsidP="00222A40">
            <w:pPr>
              <w:spacing w:before="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400,0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C" w:rsidRPr="00D8738C" w:rsidRDefault="00D8738C" w:rsidP="00222A40">
            <w:pPr>
              <w:spacing w:before="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400,0</w:t>
            </w:r>
          </w:p>
        </w:tc>
      </w:tr>
      <w:tr w:rsidR="00D8738C" w:rsidRPr="00D8738C" w:rsidTr="00BA0B5B">
        <w:trPr>
          <w:trHeight w:val="382"/>
        </w:trPr>
        <w:tc>
          <w:tcPr>
            <w:tcW w:w="10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C" w:rsidRPr="00D8738C" w:rsidRDefault="00D8738C" w:rsidP="00216E1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8C" w:rsidRPr="00D8738C" w:rsidRDefault="00D8738C" w:rsidP="00216E11">
            <w:pPr>
              <w:pStyle w:val="a3"/>
              <w:spacing w:before="0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D8738C">
              <w:rPr>
                <w:color w:val="000000"/>
                <w:sz w:val="26"/>
                <w:szCs w:val="26"/>
              </w:rPr>
              <w:t>2027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8C" w:rsidRPr="00D8738C" w:rsidRDefault="00D8738C" w:rsidP="00222A40">
            <w:pPr>
              <w:spacing w:before="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400,0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C" w:rsidRPr="00D8738C" w:rsidRDefault="00D8738C" w:rsidP="00222A40">
            <w:pPr>
              <w:spacing w:before="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400,0</w:t>
            </w:r>
          </w:p>
        </w:tc>
      </w:tr>
      <w:tr w:rsidR="00D8738C" w:rsidRPr="00D8738C" w:rsidTr="00BA0B5B">
        <w:trPr>
          <w:trHeight w:val="382"/>
        </w:trPr>
        <w:tc>
          <w:tcPr>
            <w:tcW w:w="10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8C" w:rsidRPr="00D8738C" w:rsidRDefault="00D8738C" w:rsidP="00216E1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8C" w:rsidRPr="00D8738C" w:rsidRDefault="00D8738C" w:rsidP="00216E11">
            <w:pPr>
              <w:pStyle w:val="a3"/>
              <w:spacing w:before="0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2028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8C" w:rsidRPr="00D8738C" w:rsidRDefault="00D8738C" w:rsidP="00222A40">
            <w:pPr>
              <w:spacing w:before="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400,0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C" w:rsidRPr="00D8738C" w:rsidRDefault="00D8738C" w:rsidP="00222A40">
            <w:pPr>
              <w:spacing w:before="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400,0</w:t>
            </w:r>
          </w:p>
        </w:tc>
      </w:tr>
      <w:tr w:rsidR="00882275" w:rsidRPr="00D8738C" w:rsidTr="00216E11">
        <w:trPr>
          <w:trHeight w:val="382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75" w:rsidRPr="00D8738C" w:rsidRDefault="00882275" w:rsidP="00216E11">
            <w:pPr>
              <w:rPr>
                <w:color w:val="000000"/>
                <w:sz w:val="26"/>
                <w:szCs w:val="26"/>
              </w:rPr>
            </w:pPr>
            <w:r w:rsidRPr="00D8738C">
              <w:rPr>
                <w:color w:val="000000"/>
                <w:sz w:val="26"/>
                <w:szCs w:val="26"/>
              </w:rPr>
              <w:t>Ожидаемые конечные результаты реализации программы</w:t>
            </w:r>
          </w:p>
        </w:tc>
        <w:tc>
          <w:tcPr>
            <w:tcW w:w="39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75" w:rsidRPr="00D8738C" w:rsidRDefault="00882275" w:rsidP="00216E11">
            <w:pPr>
              <w:ind w:firstLine="341"/>
              <w:jc w:val="both"/>
              <w:rPr>
                <w:color w:val="000000"/>
                <w:sz w:val="26"/>
                <w:szCs w:val="26"/>
              </w:rPr>
            </w:pPr>
            <w:r w:rsidRPr="00D8738C">
              <w:rPr>
                <w:color w:val="000000"/>
                <w:sz w:val="26"/>
                <w:szCs w:val="26"/>
              </w:rPr>
              <w:t>Увеличение доли молодых людей, участвующих в проектах и программах, направленных на профессиональное, личностное развитие и патриотическое воспитание, до 56% в 2027 г.</w:t>
            </w:r>
          </w:p>
          <w:p w:rsidR="00882275" w:rsidRPr="00D8738C" w:rsidRDefault="00882275" w:rsidP="00216E11">
            <w:pPr>
              <w:ind w:firstLine="341"/>
              <w:jc w:val="both"/>
              <w:rPr>
                <w:color w:val="000000"/>
                <w:sz w:val="26"/>
                <w:szCs w:val="26"/>
              </w:rPr>
            </w:pPr>
            <w:r w:rsidRPr="00D8738C">
              <w:rPr>
                <w:color w:val="000000"/>
                <w:sz w:val="26"/>
                <w:szCs w:val="26"/>
              </w:rPr>
              <w:t>Увеличение доли молодых людей, принявших участие в проектах и программах, направленных на профессиональное, личностное развитие, до 35% в 2027 г.</w:t>
            </w:r>
          </w:p>
          <w:p w:rsidR="00882275" w:rsidRPr="00D8738C" w:rsidRDefault="00882275" w:rsidP="00216E11">
            <w:pPr>
              <w:ind w:firstLine="341"/>
              <w:jc w:val="both"/>
              <w:rPr>
                <w:color w:val="000000"/>
                <w:sz w:val="26"/>
                <w:szCs w:val="26"/>
              </w:rPr>
            </w:pPr>
            <w:r w:rsidRPr="00D8738C">
              <w:rPr>
                <w:color w:val="000000"/>
                <w:sz w:val="26"/>
                <w:szCs w:val="26"/>
              </w:rPr>
              <w:t>Увеличение доли молодых людей, вовлеченных в добровольческую и общественную деятельность, до 37,3% в 2027 г.</w:t>
            </w:r>
          </w:p>
          <w:p w:rsidR="00882275" w:rsidRPr="00D8738C" w:rsidRDefault="00882275" w:rsidP="00216E11">
            <w:pPr>
              <w:ind w:firstLine="360"/>
              <w:rPr>
                <w:sz w:val="26"/>
                <w:szCs w:val="26"/>
              </w:rPr>
            </w:pPr>
            <w:r w:rsidRPr="00D8738C">
              <w:rPr>
                <w:color w:val="000000"/>
                <w:sz w:val="26"/>
                <w:szCs w:val="26"/>
              </w:rPr>
              <w:t>Увеличение доли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воспитание, вовлечение в добровольческую и общественную деятельность, до 10% в 2027 г.</w:t>
            </w:r>
          </w:p>
        </w:tc>
      </w:tr>
    </w:tbl>
    <w:p w:rsidR="00610A61" w:rsidRPr="00D8738C" w:rsidRDefault="00610A61">
      <w:pPr>
        <w:rPr>
          <w:sz w:val="26"/>
          <w:szCs w:val="26"/>
        </w:rPr>
      </w:pPr>
    </w:p>
    <w:sectPr w:rsidR="00610A61" w:rsidRPr="00D8738C" w:rsidSect="0061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2275"/>
    <w:rsid w:val="00225F9E"/>
    <w:rsid w:val="003E2EB7"/>
    <w:rsid w:val="0041347E"/>
    <w:rsid w:val="00610A61"/>
    <w:rsid w:val="00805AD7"/>
    <w:rsid w:val="00882275"/>
    <w:rsid w:val="008B144C"/>
    <w:rsid w:val="00AE53AA"/>
    <w:rsid w:val="00CC5D5D"/>
    <w:rsid w:val="00D242AA"/>
    <w:rsid w:val="00D72D34"/>
    <w:rsid w:val="00D77E50"/>
    <w:rsid w:val="00D8738C"/>
    <w:rsid w:val="00EC0341"/>
    <w:rsid w:val="00F57998"/>
    <w:rsid w:val="00FE1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паспорт)"/>
    <w:basedOn w:val="a"/>
    <w:rsid w:val="00882275"/>
    <w:pPr>
      <w:spacing w:before="120"/>
      <w:jc w:val="both"/>
    </w:pPr>
    <w:rPr>
      <w:szCs w:val="28"/>
    </w:rPr>
  </w:style>
  <w:style w:type="character" w:customStyle="1" w:styleId="a4">
    <w:name w:val="Заголовок отчета Знак"/>
    <w:link w:val="a5"/>
    <w:locked/>
    <w:rsid w:val="00882275"/>
    <w:rPr>
      <w:b/>
      <w:sz w:val="28"/>
    </w:rPr>
  </w:style>
  <w:style w:type="paragraph" w:customStyle="1" w:styleId="a5">
    <w:name w:val="Заголовок отчета"/>
    <w:basedOn w:val="a"/>
    <w:link w:val="a4"/>
    <w:rsid w:val="00882275"/>
    <w:pPr>
      <w:spacing w:before="120" w:after="240"/>
      <w:jc w:val="center"/>
    </w:pPr>
    <w:rPr>
      <w:rFonts w:asciiTheme="minorHAnsi" w:eastAsiaTheme="minorHAnsi" w:hAnsiTheme="minorHAnsi" w:cstheme="minorBidi"/>
      <w:b/>
      <w:szCs w:val="22"/>
      <w:lang w:eastAsia="en-US"/>
    </w:rPr>
  </w:style>
  <w:style w:type="paragraph" w:customStyle="1" w:styleId="a6">
    <w:name w:val="Обычный по центру (титульный лист)"/>
    <w:basedOn w:val="a"/>
    <w:rsid w:val="00882275"/>
    <w:pPr>
      <w:spacing w:before="120"/>
      <w:jc w:val="center"/>
    </w:pPr>
    <w:rPr>
      <w:szCs w:val="28"/>
    </w:rPr>
  </w:style>
  <w:style w:type="paragraph" w:customStyle="1" w:styleId="a7">
    <w:name w:val="Жирный (паспорт)"/>
    <w:basedOn w:val="a"/>
    <w:rsid w:val="00882275"/>
    <w:pPr>
      <w:spacing w:before="120"/>
      <w:jc w:val="both"/>
    </w:pPr>
    <w:rPr>
      <w:b/>
      <w:szCs w:val="28"/>
    </w:rPr>
  </w:style>
  <w:style w:type="paragraph" w:customStyle="1" w:styleId="a2cxsplast">
    <w:name w:val="a2cxsplast"/>
    <w:basedOn w:val="a"/>
    <w:rsid w:val="00882275"/>
    <w:pPr>
      <w:spacing w:before="100" w:beforeAutospacing="1" w:after="100" w:afterAutospacing="1"/>
    </w:pPr>
    <w:rPr>
      <w:sz w:val="24"/>
      <w:szCs w:val="24"/>
    </w:rPr>
  </w:style>
  <w:style w:type="paragraph" w:customStyle="1" w:styleId="acxsplast">
    <w:name w:val="acxsplast"/>
    <w:basedOn w:val="a"/>
    <w:rsid w:val="00882275"/>
    <w:pPr>
      <w:spacing w:before="100" w:beforeAutospacing="1" w:after="100" w:afterAutospacing="1"/>
    </w:pPr>
    <w:rPr>
      <w:sz w:val="24"/>
      <w:szCs w:val="24"/>
    </w:rPr>
  </w:style>
  <w:style w:type="paragraph" w:customStyle="1" w:styleId="a4cxsplast">
    <w:name w:val="a4cxsplast"/>
    <w:basedOn w:val="a"/>
    <w:rsid w:val="00882275"/>
    <w:pPr>
      <w:spacing w:before="100" w:beforeAutospacing="1" w:after="100" w:afterAutospacing="1"/>
    </w:pPr>
    <w:rPr>
      <w:sz w:val="24"/>
      <w:szCs w:val="24"/>
    </w:rPr>
  </w:style>
  <w:style w:type="paragraph" w:customStyle="1" w:styleId="acxspmiddle">
    <w:name w:val="acxspmiddle"/>
    <w:basedOn w:val="a"/>
    <w:rsid w:val="00882275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ody Text Indent"/>
    <w:basedOn w:val="a"/>
    <w:link w:val="a9"/>
    <w:uiPriority w:val="99"/>
    <w:rsid w:val="00882275"/>
    <w:pPr>
      <w:ind w:right="28" w:hanging="426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uiPriority w:val="99"/>
    <w:rsid w:val="0088227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871</Words>
  <Characters>4966</Characters>
  <Application>Microsoft Office Word</Application>
  <DocSecurity>0</DocSecurity>
  <Lines>41</Lines>
  <Paragraphs>11</Paragraphs>
  <ScaleCrop>false</ScaleCrop>
  <Company/>
  <LinksUpToDate>false</LinksUpToDate>
  <CharactersWithSpaces>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2025-10-30T05:58:00Z</dcterms:created>
  <dcterms:modified xsi:type="dcterms:W3CDTF">2025-11-13T16:03:00Z</dcterms:modified>
</cp:coreProperties>
</file>