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B4" w:rsidRDefault="00AD59B4" w:rsidP="00D55117">
      <w:pPr>
        <w:shd w:val="clear" w:color="auto" w:fill="FFFFFF"/>
        <w:suppressAutoHyphens/>
        <w:jc w:val="center"/>
        <w:rPr>
          <w:color w:val="000000"/>
          <w:szCs w:val="28"/>
        </w:rPr>
      </w:pPr>
      <w:r>
        <w:rPr>
          <w:color w:val="000000"/>
          <w:szCs w:val="28"/>
        </w:rPr>
        <w:t>ПРОЕКТ</w:t>
      </w:r>
    </w:p>
    <w:p w:rsidR="00D55117" w:rsidRDefault="00D55117" w:rsidP="00D55117">
      <w:pPr>
        <w:shd w:val="clear" w:color="auto" w:fill="FFFFFF"/>
        <w:suppressAutoHyphens/>
        <w:jc w:val="center"/>
        <w:rPr>
          <w:color w:val="000000"/>
          <w:szCs w:val="28"/>
        </w:rPr>
      </w:pPr>
      <w:r>
        <w:rPr>
          <w:color w:val="000000"/>
          <w:szCs w:val="28"/>
        </w:rPr>
        <w:t>ПАСПОРТ</w:t>
      </w:r>
    </w:p>
    <w:p w:rsidR="00D55117" w:rsidRDefault="00D55117" w:rsidP="00D55117">
      <w:pPr>
        <w:shd w:val="clear" w:color="auto" w:fill="FFFFFF"/>
        <w:suppressAutoHyphens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муниципальной программы</w:t>
      </w:r>
    </w:p>
    <w:p w:rsidR="00D55117" w:rsidRDefault="00D55117" w:rsidP="00D55117">
      <w:pPr>
        <w:shd w:val="clear" w:color="auto" w:fill="FFFFFF"/>
        <w:suppressAutoHyphens/>
        <w:jc w:val="center"/>
        <w:rPr>
          <w:color w:val="000000"/>
          <w:szCs w:val="28"/>
        </w:rPr>
      </w:pPr>
      <w:r>
        <w:rPr>
          <w:color w:val="000000"/>
          <w:szCs w:val="28"/>
        </w:rPr>
        <w:t>«Повышение безопасности дорожного движения на территории Пряжинского нац</w:t>
      </w:r>
      <w:r w:rsidR="00AE069F">
        <w:rPr>
          <w:color w:val="000000"/>
          <w:szCs w:val="28"/>
        </w:rPr>
        <w:t>ионального муниципального района</w:t>
      </w:r>
      <w:r>
        <w:rPr>
          <w:color w:val="000000"/>
          <w:szCs w:val="28"/>
        </w:rPr>
        <w:t>»</w:t>
      </w:r>
    </w:p>
    <w:p w:rsidR="00D55117" w:rsidRDefault="00D55117" w:rsidP="00D55117">
      <w:pPr>
        <w:shd w:val="clear" w:color="auto" w:fill="FFFFFF"/>
        <w:suppressAutoHyphens/>
        <w:ind w:firstLine="709"/>
        <w:jc w:val="center"/>
        <w:rPr>
          <w:b/>
          <w:color w:val="000000"/>
          <w:szCs w:val="28"/>
        </w:rPr>
      </w:pPr>
    </w:p>
    <w:tbl>
      <w:tblPr>
        <w:tblW w:w="9684" w:type="dxa"/>
        <w:tblCellSpacing w:w="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455"/>
        <w:gridCol w:w="7229"/>
      </w:tblGrid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 w:rsidP="00AE069F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 программа «Повышение безопасности дорожного движения на территории Пряжинского наци</w:t>
            </w:r>
            <w:r w:rsidR="00AE069F">
              <w:rPr>
                <w:color w:val="000000"/>
                <w:szCs w:val="28"/>
              </w:rPr>
              <w:t>онального муниципального района</w:t>
            </w:r>
            <w:r>
              <w:rPr>
                <w:color w:val="000000"/>
                <w:szCs w:val="28"/>
              </w:rPr>
              <w:t>» (далее - Программа)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Ответственный исполнитель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Администрация Пряжинского национального муниципального района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Соисполнители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Комиссия по обеспечению безопасности дорожного движения Пряжинского национального муниципального района</w:t>
            </w:r>
          </w:p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администрации городского и сельских поселений Пряжинского района</w:t>
            </w:r>
          </w:p>
          <w:p w:rsidR="00D55117" w:rsidRDefault="00D55117">
            <w:pPr>
              <w:suppressAutoHyphens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ОМВД России по </w:t>
            </w:r>
            <w:proofErr w:type="spellStart"/>
            <w:r>
              <w:rPr>
                <w:szCs w:val="28"/>
                <w:shd w:val="clear" w:color="auto" w:fill="FFFFFF"/>
              </w:rPr>
              <w:t>Пряжинскому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району</w:t>
            </w:r>
          </w:p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 РК «</w:t>
            </w:r>
            <w:proofErr w:type="spellStart"/>
            <w:r>
              <w:rPr>
                <w:color w:val="000000"/>
                <w:szCs w:val="28"/>
              </w:rPr>
              <w:t>Управтодор</w:t>
            </w:r>
            <w:proofErr w:type="spellEnd"/>
            <w:r>
              <w:rPr>
                <w:color w:val="000000"/>
                <w:szCs w:val="28"/>
              </w:rPr>
              <w:t xml:space="preserve"> РК»</w:t>
            </w:r>
          </w:p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Петрозаводская дистанция пути ОАО «РЖД»</w:t>
            </w:r>
          </w:p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ГБУЗ «</w:t>
            </w:r>
            <w:proofErr w:type="spellStart"/>
            <w:r>
              <w:rPr>
                <w:color w:val="000000"/>
                <w:szCs w:val="28"/>
              </w:rPr>
              <w:t>Пряжинская</w:t>
            </w:r>
            <w:proofErr w:type="spellEnd"/>
            <w:r>
              <w:rPr>
                <w:color w:val="000000"/>
                <w:szCs w:val="28"/>
              </w:rPr>
              <w:t xml:space="preserve"> центральная районная больница»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5117" w:rsidRDefault="00D55117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Перечень подпрограмм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 w:rsidP="00D5511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«Пассажирский транспорт общего пользования» </w:t>
            </w:r>
          </w:p>
          <w:p w:rsidR="00D55117" w:rsidRDefault="00D55117" w:rsidP="00D5511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«Дороги Пряжинского национального муниципального района» </w:t>
            </w:r>
          </w:p>
          <w:p w:rsidR="00D55117" w:rsidRDefault="00D55117" w:rsidP="00D5511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«Содержание и ремонт автомобильных дорог в границах Пряжинского национального муниципального района»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 w:rsidP="00D55117">
            <w:pPr>
              <w:pStyle w:val="a4"/>
              <w:numPr>
                <w:ilvl w:val="0"/>
                <w:numId w:val="1"/>
              </w:numPr>
              <w:suppressAutoHyphens/>
              <w:ind w:left="117" w:firstLine="243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снижение уровня аварийности на автодорогах района, обеспечение охраны жизни и здоровья граждан, гарантии их законных прав на безопасные условия движения на улицах и дорогах;</w:t>
            </w:r>
          </w:p>
          <w:p w:rsidR="00D55117" w:rsidRDefault="00D55117" w:rsidP="00D5511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17" w:firstLine="243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повышение доступности и качества транспортных услуг для населения;</w:t>
            </w:r>
          </w:p>
          <w:p w:rsidR="00D55117" w:rsidRDefault="00D55117" w:rsidP="00D5511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117" w:firstLine="243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обеспечение нормативного состояния и развития </w:t>
            </w:r>
            <w:proofErr w:type="gramStart"/>
            <w:r>
              <w:rPr>
                <w:color w:val="000000" w:themeColor="text1"/>
                <w:szCs w:val="28"/>
              </w:rPr>
              <w:t>сети</w:t>
            </w:r>
            <w:proofErr w:type="gramEnd"/>
            <w:r>
              <w:rPr>
                <w:color w:val="000000" w:themeColor="text1"/>
                <w:szCs w:val="28"/>
              </w:rPr>
              <w:t xml:space="preserve"> автомобильных дорог общего пользования местного значения;</w:t>
            </w:r>
          </w:p>
          <w:p w:rsidR="00D55117" w:rsidRDefault="00D55117" w:rsidP="00D55117">
            <w:pPr>
              <w:pStyle w:val="a4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повышение безопасности дорожного движения;</w:t>
            </w:r>
          </w:p>
          <w:p w:rsidR="00D55117" w:rsidRDefault="00D55117" w:rsidP="00D55117">
            <w:pPr>
              <w:pStyle w:val="a4"/>
              <w:numPr>
                <w:ilvl w:val="0"/>
                <w:numId w:val="1"/>
              </w:numPr>
              <w:suppressAutoHyphens/>
              <w:ind w:left="117" w:firstLine="243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сокращение смертности от дорожно-транспортных происшествий к 2030 году на 30 процентов, т.е. количество людей, погибших в районе, не должно превышать 2 человека.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 w:rsidP="00D55117">
            <w:pPr>
              <w:pStyle w:val="a4"/>
              <w:numPr>
                <w:ilvl w:val="0"/>
                <w:numId w:val="2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совершенствование системы управления и </w:t>
            </w:r>
            <w:r>
              <w:rPr>
                <w:szCs w:val="28"/>
              </w:rPr>
              <w:lastRenderedPageBreak/>
              <w:t>обеспечения безопасности дорожного движения;</w:t>
            </w:r>
          </w:p>
          <w:p w:rsidR="00D55117" w:rsidRDefault="00D55117" w:rsidP="00D55117">
            <w:pPr>
              <w:pStyle w:val="a4"/>
              <w:numPr>
                <w:ilvl w:val="0"/>
                <w:numId w:val="2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содержание и ремонт дорог муниципального значения для обеспечения безопасного проезда;</w:t>
            </w:r>
          </w:p>
          <w:p w:rsidR="00D55117" w:rsidRDefault="00D55117" w:rsidP="00D55117">
            <w:pPr>
              <w:pStyle w:val="a4"/>
              <w:numPr>
                <w:ilvl w:val="0"/>
                <w:numId w:val="2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обучение детей безопасному поведению на дорогах;</w:t>
            </w:r>
          </w:p>
          <w:p w:rsidR="00D55117" w:rsidRDefault="00D55117" w:rsidP="00D55117">
            <w:pPr>
              <w:pStyle w:val="a4"/>
              <w:numPr>
                <w:ilvl w:val="0"/>
                <w:numId w:val="2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выявление и сокращение количества участков концентрации ДТП на дорогах муниципального значения;</w:t>
            </w:r>
          </w:p>
          <w:p w:rsidR="00D55117" w:rsidRDefault="00D55117" w:rsidP="00D55117">
            <w:pPr>
              <w:pStyle w:val="a4"/>
              <w:numPr>
                <w:ilvl w:val="0"/>
                <w:numId w:val="2"/>
              </w:numPr>
              <w:tabs>
                <w:tab w:val="left" w:pos="401"/>
                <w:tab w:val="left" w:pos="571"/>
              </w:tabs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сокращение дорожно-транспортного травматизма, особенно детского;</w:t>
            </w:r>
          </w:p>
          <w:p w:rsidR="00D55117" w:rsidRDefault="00D55117" w:rsidP="00D55117">
            <w:pPr>
              <w:pStyle w:val="a4"/>
              <w:numPr>
                <w:ilvl w:val="0"/>
                <w:numId w:val="2"/>
              </w:numPr>
              <w:tabs>
                <w:tab w:val="left" w:pos="401"/>
                <w:tab w:val="left" w:pos="571"/>
              </w:tabs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создание системы пассажирского транспорта общего пользования, обеспечивающей высокое качество предоставления транспортных услуг, в том числе для малообеспеченных категорий населения, и стабильности осуществления пассажирских перевозок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Конечные результаты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 w:rsidP="00D55117">
            <w:pPr>
              <w:pStyle w:val="a4"/>
              <w:numPr>
                <w:ilvl w:val="0"/>
                <w:numId w:val="3"/>
              </w:numPr>
              <w:suppressAutoHyphens/>
              <w:ind w:left="117" w:firstLine="243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сохранение жизней участников дорожного движения, предотвращение социально-экономического и демографического ущерба от дорожно-транспортных происшествий и их последствий;</w:t>
            </w:r>
          </w:p>
          <w:p w:rsidR="00D55117" w:rsidRDefault="00D55117" w:rsidP="00D55117">
            <w:pPr>
              <w:pStyle w:val="a4"/>
              <w:numPr>
                <w:ilvl w:val="0"/>
                <w:numId w:val="3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число лиц, погибших в дорожно-транспортных происшествиях в 2030 году должно снизиться до уровня 3 человек;</w:t>
            </w:r>
          </w:p>
          <w:p w:rsidR="00D55117" w:rsidRDefault="00D55117" w:rsidP="00D55117">
            <w:pPr>
              <w:pStyle w:val="a4"/>
              <w:numPr>
                <w:ilvl w:val="0"/>
                <w:numId w:val="3"/>
              </w:numPr>
              <w:suppressAutoHyphens/>
              <w:ind w:left="117" w:firstLine="243"/>
              <w:contextualSpacing/>
              <w:jc w:val="both"/>
              <w:rPr>
                <w:szCs w:val="28"/>
              </w:rPr>
            </w:pPr>
            <w:r>
              <w:t>повышение качества транспортных услуг.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Целевые показатели и индикаторы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Целевыми показателями Программы являются:</w:t>
            </w:r>
          </w:p>
          <w:p w:rsidR="00D55117" w:rsidRDefault="00D55117" w:rsidP="00D55117">
            <w:pPr>
              <w:pStyle w:val="a4"/>
              <w:numPr>
                <w:ilvl w:val="0"/>
                <w:numId w:val="4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сокращение количества лиц, погибших в результате ДТП;</w:t>
            </w:r>
          </w:p>
          <w:p w:rsidR="00D55117" w:rsidRDefault="00D55117" w:rsidP="00D55117">
            <w:pPr>
              <w:pStyle w:val="a4"/>
              <w:numPr>
                <w:ilvl w:val="0"/>
                <w:numId w:val="4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сокращение количества ДТП с пострадавшими.</w:t>
            </w:r>
          </w:p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Индикаторами Программы являются: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число лиц, погибших в дорожно-транспортных происшествиях;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число детей, погибших в дорожно-транспортных происшествиях;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социальный риск (число лиц, погибших в дорожно-транспортных происшествиях, на 100 тысяч населения);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транспортный риск (число лиц, погибших в дорожно-транспортных происшествиях, на 10 тысяч транспортных средств);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тяжесть последствий (число лиц, погибших в дорожно-транспортных происшествиях, на 100 пострадавших);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постоянный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работой пассажирского транспорта;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szCs w:val="28"/>
              </w:rPr>
            </w:pPr>
            <w:r>
              <w:rPr>
                <w:szCs w:val="28"/>
              </w:rPr>
              <w:t>доля обустроенных остановочных пунктов, соответствующих требованиям;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доля остановочных пунктов, оснащенных </w:t>
            </w:r>
            <w:r>
              <w:rPr>
                <w:szCs w:val="28"/>
              </w:rPr>
              <w:lastRenderedPageBreak/>
              <w:t>маршрутными указателями;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szCs w:val="28"/>
              </w:rPr>
            </w:pPr>
            <w:r>
              <w:rPr>
                <w:szCs w:val="28"/>
              </w:rPr>
              <w:t>доля согласованных расписаний движения транспорта;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szCs w:val="28"/>
              </w:rPr>
            </w:pPr>
            <w:r>
              <w:rPr>
                <w:szCs w:val="28"/>
              </w:rPr>
              <w:t>доля разработанных и утвержденных нормативных правовых актов в сфере организации пассажирских перевозок;</w:t>
            </w:r>
          </w:p>
          <w:p w:rsidR="00D55117" w:rsidRDefault="00D55117" w:rsidP="00D55117">
            <w:pPr>
              <w:pStyle w:val="a4"/>
              <w:numPr>
                <w:ilvl w:val="0"/>
                <w:numId w:val="5"/>
              </w:numPr>
              <w:suppressAutoHyphens/>
              <w:ind w:left="117" w:firstLine="243"/>
              <w:contextualSpacing/>
              <w:rPr>
                <w:color w:val="000000"/>
                <w:szCs w:val="28"/>
              </w:rPr>
            </w:pPr>
            <w:r>
              <w:rPr>
                <w:szCs w:val="28"/>
              </w:rPr>
              <w:t>доля маршрутов, включенных в реестр муниципальных маршрутов регулярных перевозок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Программа рассчитана на 2021-2030 годы,</w:t>
            </w:r>
          </w:p>
          <w:p w:rsidR="00D55117" w:rsidRDefault="00D55117" w:rsidP="00D55117">
            <w:pPr>
              <w:pStyle w:val="a4"/>
              <w:numPr>
                <w:ilvl w:val="0"/>
                <w:numId w:val="6"/>
              </w:numPr>
              <w:suppressAutoHyphens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этап</w:t>
            </w:r>
            <w:r w:rsidR="00AE069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- 2021-2025 годы;</w:t>
            </w:r>
          </w:p>
          <w:p w:rsidR="00D55117" w:rsidRDefault="00D55117" w:rsidP="00D55117">
            <w:pPr>
              <w:pStyle w:val="a4"/>
              <w:numPr>
                <w:ilvl w:val="0"/>
                <w:numId w:val="6"/>
              </w:numPr>
              <w:suppressAutoHyphens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этап</w:t>
            </w:r>
            <w:r w:rsidR="00AE069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-</w:t>
            </w:r>
            <w:r w:rsidR="00AE069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2026-2030 годы.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Источники финансирования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Бюджет Пряжинского национального муниципального района, бюджеты городского и сельских поселений, внебюджетные средства, федеральный бюджет, бюджет Республики Карелия, средства муниципальных дорожных фондов. 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Объем финансирования</w:t>
            </w:r>
          </w:p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(тыс. руб.)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Общий объем финансирования Программы в 2021 - 2030 годы составляет </w:t>
            </w:r>
            <w:r w:rsidR="00AE069F">
              <w:rPr>
                <w:b/>
                <w:color w:val="000000"/>
                <w:szCs w:val="28"/>
              </w:rPr>
              <w:t>25 130,2</w:t>
            </w:r>
            <w:r>
              <w:rPr>
                <w:b/>
                <w:color w:val="000000"/>
                <w:szCs w:val="28"/>
              </w:rPr>
              <w:t xml:space="preserve"> тыс. рублей</w:t>
            </w:r>
            <w:r>
              <w:rPr>
                <w:color w:val="000000"/>
                <w:szCs w:val="28"/>
              </w:rPr>
              <w:t>, в том числе по годам: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 xml:space="preserve">2021 г. </w:t>
            </w:r>
            <w:r>
              <w:rPr>
                <w:color w:val="000000"/>
                <w:szCs w:val="28"/>
              </w:rPr>
              <w:t>– 0</w:t>
            </w:r>
            <w:r w:rsidRPr="00CF5F5B">
              <w:rPr>
                <w:color w:val="000000"/>
                <w:szCs w:val="28"/>
              </w:rPr>
              <w:t xml:space="preserve"> 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 xml:space="preserve">2022 г. – </w:t>
            </w:r>
            <w:r>
              <w:rPr>
                <w:color w:val="000000"/>
                <w:szCs w:val="28"/>
              </w:rPr>
              <w:t>1 286,6</w:t>
            </w:r>
            <w:r w:rsidRPr="00CF5F5B">
              <w:rPr>
                <w:color w:val="000000"/>
                <w:szCs w:val="28"/>
              </w:rPr>
              <w:t xml:space="preserve"> 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2023 г. –</w:t>
            </w:r>
            <w:r>
              <w:rPr>
                <w:color w:val="000000"/>
                <w:szCs w:val="28"/>
              </w:rPr>
              <w:t xml:space="preserve">3 097,4 </w:t>
            </w:r>
            <w:r w:rsidRPr="00CF5F5B">
              <w:rPr>
                <w:color w:val="000000"/>
                <w:szCs w:val="28"/>
              </w:rPr>
              <w:t>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2024 г. –</w:t>
            </w:r>
            <w:r>
              <w:rPr>
                <w:color w:val="000000"/>
                <w:szCs w:val="28"/>
              </w:rPr>
              <w:t>2 715,2</w:t>
            </w:r>
            <w:r w:rsidRPr="00CF5F5B">
              <w:rPr>
                <w:color w:val="000000"/>
                <w:szCs w:val="28"/>
              </w:rPr>
              <w:t xml:space="preserve"> 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2025 г. –</w:t>
            </w:r>
            <w:r>
              <w:rPr>
                <w:color w:val="000000"/>
                <w:szCs w:val="28"/>
              </w:rPr>
              <w:t>3 757,7</w:t>
            </w:r>
            <w:r w:rsidRPr="00CF5F5B">
              <w:rPr>
                <w:color w:val="000000"/>
                <w:szCs w:val="28"/>
              </w:rPr>
              <w:t xml:space="preserve"> 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2026 г. –</w:t>
            </w:r>
            <w:r w:rsidR="00AE069F">
              <w:rPr>
                <w:color w:val="000000"/>
                <w:szCs w:val="28"/>
              </w:rPr>
              <w:t>3 954,2</w:t>
            </w:r>
            <w:r>
              <w:rPr>
                <w:color w:val="000000"/>
                <w:szCs w:val="28"/>
              </w:rPr>
              <w:t xml:space="preserve"> </w:t>
            </w:r>
            <w:r w:rsidRPr="00CF5F5B">
              <w:rPr>
                <w:color w:val="000000"/>
                <w:szCs w:val="28"/>
              </w:rPr>
              <w:t>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2027 г. –</w:t>
            </w:r>
            <w:r w:rsidR="00AE069F">
              <w:rPr>
                <w:color w:val="000000"/>
                <w:szCs w:val="28"/>
              </w:rPr>
              <w:t>5 313,6</w:t>
            </w:r>
            <w:r w:rsidRPr="00CF5F5B">
              <w:rPr>
                <w:color w:val="000000"/>
                <w:szCs w:val="28"/>
              </w:rPr>
              <w:t xml:space="preserve"> тыс. 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>2028</w:t>
            </w:r>
            <w:r>
              <w:rPr>
                <w:color w:val="000000"/>
                <w:szCs w:val="28"/>
              </w:rPr>
              <w:t xml:space="preserve"> </w:t>
            </w:r>
            <w:r w:rsidRPr="00CF5F5B">
              <w:rPr>
                <w:color w:val="000000"/>
                <w:szCs w:val="28"/>
              </w:rPr>
              <w:t xml:space="preserve">г. – </w:t>
            </w:r>
            <w:r w:rsidR="00AE069F">
              <w:rPr>
                <w:color w:val="000000"/>
                <w:szCs w:val="28"/>
              </w:rPr>
              <w:t>5 005,5</w:t>
            </w:r>
            <w:r w:rsidRPr="00CF5F5B">
              <w:rPr>
                <w:color w:val="000000"/>
                <w:szCs w:val="28"/>
              </w:rPr>
              <w:t xml:space="preserve"> тыс.</w:t>
            </w:r>
            <w:r>
              <w:rPr>
                <w:color w:val="000000"/>
                <w:szCs w:val="28"/>
              </w:rPr>
              <w:t xml:space="preserve"> </w:t>
            </w:r>
            <w:r w:rsidRPr="00CF5F5B">
              <w:rPr>
                <w:color w:val="000000"/>
                <w:szCs w:val="28"/>
              </w:rPr>
              <w:t>руб.</w:t>
            </w:r>
          </w:p>
          <w:p w:rsidR="00AD59B4" w:rsidRPr="00CF5F5B" w:rsidRDefault="00AD59B4" w:rsidP="00AD59B4">
            <w:pPr>
              <w:pStyle w:val="a4"/>
              <w:numPr>
                <w:ilvl w:val="0"/>
                <w:numId w:val="8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 xml:space="preserve">2029 г. – </w:t>
            </w:r>
            <w:r>
              <w:rPr>
                <w:color w:val="000000"/>
                <w:szCs w:val="28"/>
              </w:rPr>
              <w:t>0</w:t>
            </w:r>
            <w:r w:rsidRPr="00CF5F5B">
              <w:rPr>
                <w:color w:val="000000"/>
                <w:szCs w:val="28"/>
              </w:rPr>
              <w:t xml:space="preserve"> тыс.</w:t>
            </w:r>
            <w:r>
              <w:rPr>
                <w:color w:val="000000"/>
                <w:szCs w:val="28"/>
              </w:rPr>
              <w:t xml:space="preserve"> </w:t>
            </w:r>
            <w:r w:rsidRPr="00CF5F5B">
              <w:rPr>
                <w:color w:val="000000"/>
                <w:szCs w:val="28"/>
              </w:rPr>
              <w:t>руб.</w:t>
            </w:r>
          </w:p>
          <w:p w:rsidR="00D55117" w:rsidRDefault="00AD59B4" w:rsidP="00AD59B4">
            <w:pPr>
              <w:pStyle w:val="a4"/>
              <w:numPr>
                <w:ilvl w:val="0"/>
                <w:numId w:val="7"/>
              </w:numPr>
              <w:suppressAutoHyphens/>
              <w:ind w:left="401" w:firstLine="0"/>
              <w:contextualSpacing/>
              <w:jc w:val="both"/>
              <w:rPr>
                <w:color w:val="000000"/>
                <w:szCs w:val="28"/>
              </w:rPr>
            </w:pPr>
            <w:r w:rsidRPr="00CF5F5B">
              <w:rPr>
                <w:color w:val="000000"/>
                <w:szCs w:val="28"/>
              </w:rPr>
              <w:t xml:space="preserve">2030 г. – </w:t>
            </w:r>
            <w:r>
              <w:rPr>
                <w:color w:val="000000"/>
                <w:szCs w:val="28"/>
              </w:rPr>
              <w:t>0</w:t>
            </w:r>
            <w:r w:rsidRPr="00CF5F5B">
              <w:rPr>
                <w:color w:val="000000"/>
                <w:szCs w:val="28"/>
              </w:rPr>
              <w:t xml:space="preserve"> тыс.</w:t>
            </w:r>
            <w:r>
              <w:rPr>
                <w:color w:val="000000"/>
                <w:szCs w:val="28"/>
              </w:rPr>
              <w:t xml:space="preserve"> </w:t>
            </w:r>
            <w:r w:rsidRPr="00CF5F5B">
              <w:rPr>
                <w:color w:val="000000"/>
                <w:szCs w:val="28"/>
              </w:rPr>
              <w:t>руб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55117" w:rsidTr="00AE069F">
        <w:trPr>
          <w:tblCellSpacing w:w="0" w:type="dxa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Контроль над исполнением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117" w:rsidRDefault="00D55117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администрация Пряжинского национального муниципального района</w:t>
            </w:r>
          </w:p>
        </w:tc>
      </w:tr>
    </w:tbl>
    <w:p w:rsidR="002648EB" w:rsidRDefault="002648EB"/>
    <w:sectPr w:rsidR="002648EB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226"/>
    <w:multiLevelType w:val="hybridMultilevel"/>
    <w:tmpl w:val="A2FE81D0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36C19"/>
    <w:multiLevelType w:val="hybridMultilevel"/>
    <w:tmpl w:val="A5C60E8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45634"/>
    <w:multiLevelType w:val="hybridMultilevel"/>
    <w:tmpl w:val="AC049C58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67DA0"/>
    <w:multiLevelType w:val="hybridMultilevel"/>
    <w:tmpl w:val="48F2CF4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F4165"/>
    <w:multiLevelType w:val="hybridMultilevel"/>
    <w:tmpl w:val="E56E64C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641A3"/>
    <w:multiLevelType w:val="hybridMultilevel"/>
    <w:tmpl w:val="A066E018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D733E"/>
    <w:multiLevelType w:val="hybridMultilevel"/>
    <w:tmpl w:val="B59A50BA"/>
    <w:lvl w:ilvl="0" w:tplc="471ED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117"/>
    <w:rsid w:val="00081D74"/>
    <w:rsid w:val="002648EB"/>
    <w:rsid w:val="003A27D1"/>
    <w:rsid w:val="00AD59B4"/>
    <w:rsid w:val="00AE069F"/>
    <w:rsid w:val="00B366D8"/>
    <w:rsid w:val="00D55117"/>
    <w:rsid w:val="00ED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7"/>
    <w:rPr>
      <w:sz w:val="28"/>
    </w:rPr>
  </w:style>
  <w:style w:type="paragraph" w:styleId="1">
    <w:name w:val="heading 1"/>
    <w:basedOn w:val="a"/>
    <w:next w:val="a"/>
    <w:link w:val="10"/>
    <w:qFormat/>
    <w:rsid w:val="003A27D1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3A27D1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3A27D1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3A27D1"/>
    <w:pPr>
      <w:keepNext/>
      <w:jc w:val="center"/>
      <w:outlineLvl w:val="3"/>
    </w:pPr>
    <w:rPr>
      <w:b/>
      <w:spacing w:val="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ind w:left="708"/>
    </w:p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D5511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2024-10-28T14:52:00Z</dcterms:created>
  <dcterms:modified xsi:type="dcterms:W3CDTF">2025-11-13T16:25:00Z</dcterms:modified>
</cp:coreProperties>
</file>