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085932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F310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11.02.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6C6065" w:rsidRPr="006B301B" w:rsidRDefault="006B7DCA" w:rsidP="006C6065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C6065">
        <w:rPr>
          <w:sz w:val="26"/>
          <w:szCs w:val="26"/>
        </w:rPr>
        <w:t>25</w:t>
      </w:r>
      <w:r w:rsidR="009E1722">
        <w:rPr>
          <w:sz w:val="26"/>
          <w:szCs w:val="26"/>
        </w:rPr>
        <w:t xml:space="preserve"> февраля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6C6065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6C6065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C6065" w:rsidRPr="00740E70">
        <w:rPr>
          <w:sz w:val="26"/>
          <w:szCs w:val="26"/>
        </w:rPr>
        <w:t xml:space="preserve">: Республика Карелия, </w:t>
      </w:r>
      <w:proofErr w:type="spellStart"/>
      <w:r w:rsidR="006C6065" w:rsidRPr="00192BE1">
        <w:rPr>
          <w:sz w:val="26"/>
          <w:szCs w:val="26"/>
        </w:rPr>
        <w:t>Пряжинский</w:t>
      </w:r>
      <w:proofErr w:type="spellEnd"/>
      <w:r w:rsidR="006C6065" w:rsidRPr="00192BE1">
        <w:rPr>
          <w:sz w:val="26"/>
          <w:szCs w:val="26"/>
        </w:rPr>
        <w:t xml:space="preserve"> национальный муниципальный район</w:t>
      </w:r>
      <w:r w:rsidR="006C6065">
        <w:rPr>
          <w:sz w:val="26"/>
          <w:szCs w:val="26"/>
        </w:rPr>
        <w:t>, Пряжинское городское поселение,</w:t>
      </w:r>
      <w:r w:rsidR="006C6065">
        <w:rPr>
          <w:sz w:val="26"/>
          <w:szCs w:val="26"/>
        </w:rPr>
        <w:br/>
        <w:t xml:space="preserve">п. Новая Маньга, ул. Центральная, д. 18. 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6C6065" w:rsidRPr="00740E70" w:rsidRDefault="006C6065" w:rsidP="006C606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проект решения об утверждении проекта межевания территории, проект межевания территории (экспозицию), расположенной по адресу: </w:t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192BE1">
        <w:rPr>
          <w:sz w:val="26"/>
          <w:szCs w:val="26"/>
        </w:rPr>
        <w:t>Пряжинский</w:t>
      </w:r>
      <w:proofErr w:type="spellEnd"/>
      <w:r w:rsidRPr="00192BE1">
        <w:rPr>
          <w:sz w:val="26"/>
          <w:szCs w:val="26"/>
        </w:rPr>
        <w:t xml:space="preserve"> национальный муниципальный район</w:t>
      </w:r>
      <w:r>
        <w:rPr>
          <w:sz w:val="26"/>
          <w:szCs w:val="26"/>
        </w:rPr>
        <w:t>, Пряжинское городское поселение, п. Новая</w:t>
      </w:r>
      <w:r w:rsidR="00C2125F">
        <w:rPr>
          <w:sz w:val="26"/>
          <w:szCs w:val="26"/>
        </w:rPr>
        <w:t xml:space="preserve"> Маньга,</w:t>
      </w:r>
      <w:r w:rsidR="00C2125F">
        <w:rPr>
          <w:sz w:val="26"/>
          <w:szCs w:val="26"/>
        </w:rPr>
        <w:br/>
        <w:t>ул. Центральная, д. 18</w:t>
      </w:r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на платформе обратной связи</w:t>
      </w:r>
      <w:r w:rsidR="00C2125F">
        <w:rPr>
          <w:sz w:val="26"/>
          <w:szCs w:val="26"/>
        </w:rPr>
        <w:t xml:space="preserve">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Pr="0078649B">
          <w:rPr>
            <w:rStyle w:val="a3"/>
            <w:sz w:val="26"/>
            <w:szCs w:val="26"/>
          </w:rPr>
          <w:t>http://pryazha.</w:t>
        </w:r>
        <w:r w:rsidRPr="0078649B">
          <w:rPr>
            <w:rStyle w:val="a3"/>
            <w:sz w:val="26"/>
            <w:szCs w:val="26"/>
            <w:lang w:val="en-US"/>
          </w:rPr>
          <w:t>org</w:t>
        </w:r>
        <w:r w:rsidRPr="0078649B">
          <w:rPr>
            <w:rStyle w:val="a3"/>
            <w:sz w:val="26"/>
            <w:szCs w:val="26"/>
          </w:rPr>
          <w:t>/</w:t>
        </w:r>
      </w:hyperlink>
      <w:r>
        <w:t xml:space="preserve"> </w:t>
      </w:r>
      <w:r w:rsidRPr="00740E70">
        <w:rPr>
          <w:sz w:val="26"/>
          <w:szCs w:val="26"/>
        </w:rPr>
        <w:t>в разделе: Главная/ Деятельность/ Градостроительная деятельность и земельные отношения/ Публичные слушания;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C6065" w:rsidRDefault="006C6065" w:rsidP="006C606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>с 13.02.2025 года по 24.02.2025 года (включительно).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437FAB" w:rsidRDefault="00437FAB" w:rsidP="00A24F76">
      <w:pPr>
        <w:pStyle w:val="1"/>
        <w:ind w:left="0" w:firstLine="708"/>
        <w:jc w:val="both"/>
        <w:rPr>
          <w:sz w:val="26"/>
          <w:szCs w:val="26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D06E0B" w:rsidRDefault="00D06E0B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800"/>
    <w:rsid w:val="00080FBE"/>
    <w:rsid w:val="000A4E95"/>
    <w:rsid w:val="000B0417"/>
    <w:rsid w:val="000B0985"/>
    <w:rsid w:val="000D53B2"/>
    <w:rsid w:val="000E2290"/>
    <w:rsid w:val="000E5DAC"/>
    <w:rsid w:val="00116A9B"/>
    <w:rsid w:val="00153065"/>
    <w:rsid w:val="00193F8C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57D02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5737D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95583"/>
    <w:rsid w:val="006A2926"/>
    <w:rsid w:val="006B301B"/>
    <w:rsid w:val="006B7DCA"/>
    <w:rsid w:val="006C08B6"/>
    <w:rsid w:val="006C6065"/>
    <w:rsid w:val="006C64AF"/>
    <w:rsid w:val="006F0788"/>
    <w:rsid w:val="00716121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73DCA"/>
    <w:rsid w:val="00A95A57"/>
    <w:rsid w:val="00AC1244"/>
    <w:rsid w:val="00AD30F2"/>
    <w:rsid w:val="00AE11DC"/>
    <w:rsid w:val="00AF3CAD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3108"/>
    <w:rsid w:val="00C2125F"/>
    <w:rsid w:val="00C37A68"/>
    <w:rsid w:val="00C4072F"/>
    <w:rsid w:val="00C50C00"/>
    <w:rsid w:val="00C5379F"/>
    <w:rsid w:val="00C53CA3"/>
    <w:rsid w:val="00C573F2"/>
    <w:rsid w:val="00C75543"/>
    <w:rsid w:val="00C9172C"/>
    <w:rsid w:val="00CB3112"/>
    <w:rsid w:val="00CF1EB1"/>
    <w:rsid w:val="00D06E0B"/>
    <w:rsid w:val="00D22C56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1C1B4-EB35-407D-A945-CD613724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99</cp:revision>
  <cp:lastPrinted>2025-01-22T09:38:00Z</cp:lastPrinted>
  <dcterms:created xsi:type="dcterms:W3CDTF">2024-01-30T09:56:00Z</dcterms:created>
  <dcterms:modified xsi:type="dcterms:W3CDTF">2025-02-12T06:56:00Z</dcterms:modified>
</cp:coreProperties>
</file>