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C7" w:rsidRDefault="00F3046E" w:rsidP="00531F5B">
      <w:pPr>
        <w:suppressAutoHyphens/>
        <w:rPr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85775" cy="638175"/>
            <wp:effectExtent l="0" t="0" r="9525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0501">
        <w:rPr>
          <w:b/>
          <w:sz w:val="28"/>
          <w:szCs w:val="28"/>
          <w:lang w:eastAsia="ar-SA"/>
        </w:rPr>
        <w:t xml:space="preserve">                                 </w:t>
      </w:r>
    </w:p>
    <w:p w:rsidR="00253EB5" w:rsidRDefault="00253EB5" w:rsidP="00531F5B">
      <w:pPr>
        <w:suppressAutoHyphens/>
        <w:rPr>
          <w:b/>
          <w:sz w:val="28"/>
          <w:szCs w:val="28"/>
          <w:lang w:eastAsia="ar-SA"/>
        </w:rPr>
      </w:pPr>
    </w:p>
    <w:p w:rsidR="00253EB5" w:rsidRDefault="00253EB5" w:rsidP="00531F5B">
      <w:pPr>
        <w:suppressAutoHyphens/>
        <w:rPr>
          <w:b/>
          <w:sz w:val="28"/>
          <w:szCs w:val="28"/>
          <w:lang w:eastAsia="ar-SA"/>
        </w:rPr>
      </w:pPr>
    </w:p>
    <w:p w:rsidR="00253EB5" w:rsidRPr="00270501" w:rsidRDefault="00253EB5" w:rsidP="00531F5B">
      <w:pPr>
        <w:suppressAutoHyphens/>
        <w:rPr>
          <w:sz w:val="28"/>
          <w:szCs w:val="28"/>
          <w:lang w:eastAsia="ar-SA"/>
        </w:rPr>
      </w:pPr>
    </w:p>
    <w:p w:rsidR="00CB25C7" w:rsidRDefault="00CB25C7" w:rsidP="00CB25C7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CB25C7" w:rsidRPr="003012A3" w:rsidRDefault="00CB25C7" w:rsidP="00CB25C7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CB25C7" w:rsidRDefault="00CB25C7" w:rsidP="00CB25C7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CB25C7" w:rsidRPr="00B408F7" w:rsidRDefault="00CB25C7" w:rsidP="00CB25C7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hallindo</w:t>
      </w:r>
    </w:p>
    <w:p w:rsidR="00CB25C7" w:rsidRPr="005E5368" w:rsidRDefault="00CB25C7" w:rsidP="005E5368">
      <w:pPr>
        <w:keepNext/>
        <w:outlineLvl w:val="1"/>
        <w:rPr>
          <w:rFonts w:cs="Arial"/>
          <w:b/>
          <w:bCs/>
          <w:iCs/>
          <w:sz w:val="32"/>
          <w:szCs w:val="32"/>
        </w:rPr>
      </w:pPr>
    </w:p>
    <w:p w:rsidR="00CB25C7" w:rsidRPr="008A1133" w:rsidRDefault="00CB25C7" w:rsidP="00CB25C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25C7" w:rsidRPr="00C758A6" w:rsidRDefault="00CB25C7" w:rsidP="00CB25C7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 w:rsidRPr="00B408F7">
        <w:rPr>
          <w:iCs/>
          <w:sz w:val="28"/>
          <w:szCs w:val="28"/>
          <w:lang w:val="fi-FI"/>
        </w:rPr>
        <w:t xml:space="preserve"> «</w:t>
      </w:r>
      <w:r w:rsidR="00C758A6">
        <w:rPr>
          <w:iCs/>
          <w:sz w:val="28"/>
          <w:szCs w:val="28"/>
        </w:rPr>
        <w:t>11</w:t>
      </w:r>
      <w:r w:rsidRPr="00B408F7">
        <w:rPr>
          <w:iCs/>
          <w:sz w:val="28"/>
          <w:szCs w:val="28"/>
          <w:lang w:val="fi-FI"/>
        </w:rPr>
        <w:t>»</w:t>
      </w:r>
      <w:r w:rsidR="006816C7">
        <w:rPr>
          <w:iCs/>
          <w:sz w:val="28"/>
          <w:szCs w:val="28"/>
        </w:rPr>
        <w:t xml:space="preserve"> </w:t>
      </w:r>
      <w:r w:rsidR="00C758A6">
        <w:rPr>
          <w:iCs/>
          <w:sz w:val="28"/>
          <w:szCs w:val="28"/>
        </w:rPr>
        <w:t>февраля</w:t>
      </w:r>
      <w:r w:rsidRPr="00B408F7">
        <w:rPr>
          <w:iCs/>
          <w:sz w:val="28"/>
          <w:szCs w:val="28"/>
          <w:lang w:val="fi-FI"/>
        </w:rPr>
        <w:t xml:space="preserve"> 20</w:t>
      </w:r>
      <w:r w:rsidR="003D2C94">
        <w:rPr>
          <w:iCs/>
          <w:sz w:val="28"/>
          <w:szCs w:val="28"/>
        </w:rPr>
        <w:t>2</w:t>
      </w:r>
      <w:r w:rsidR="007961DB">
        <w:rPr>
          <w:iCs/>
          <w:sz w:val="28"/>
          <w:szCs w:val="28"/>
        </w:rPr>
        <w:t>5</w:t>
      </w:r>
      <w:r w:rsidRPr="00B408F7">
        <w:rPr>
          <w:iCs/>
          <w:sz w:val="28"/>
          <w:szCs w:val="28"/>
          <w:lang w:val="fi-FI"/>
        </w:rPr>
        <w:t xml:space="preserve"> </w:t>
      </w:r>
      <w:r w:rsidRPr="008C748C">
        <w:rPr>
          <w:iCs/>
          <w:sz w:val="28"/>
          <w:szCs w:val="28"/>
        </w:rPr>
        <w:t>г</w:t>
      </w:r>
      <w:r w:rsidRPr="00B408F7">
        <w:rPr>
          <w:iCs/>
          <w:sz w:val="28"/>
          <w:szCs w:val="28"/>
          <w:lang w:val="fi-FI"/>
        </w:rPr>
        <w:t xml:space="preserve">.                                 </w:t>
      </w:r>
      <w:r w:rsidRPr="00CB25C7">
        <w:rPr>
          <w:iCs/>
          <w:sz w:val="28"/>
          <w:szCs w:val="28"/>
          <w:lang w:val="fi-FI"/>
        </w:rPr>
        <w:tab/>
        <w:t xml:space="preserve">    </w:t>
      </w:r>
      <w:r w:rsidRPr="00B408F7">
        <w:rPr>
          <w:iCs/>
          <w:sz w:val="28"/>
          <w:szCs w:val="28"/>
          <w:lang w:val="fi-FI"/>
        </w:rPr>
        <w:t xml:space="preserve">             </w:t>
      </w:r>
      <w:r w:rsidRPr="00CB25C7">
        <w:rPr>
          <w:iCs/>
          <w:sz w:val="28"/>
          <w:szCs w:val="28"/>
          <w:lang w:val="fi-FI"/>
        </w:rPr>
        <w:t>№</w:t>
      </w:r>
      <w:r w:rsidR="00C3144B">
        <w:rPr>
          <w:iCs/>
          <w:sz w:val="28"/>
          <w:szCs w:val="28"/>
        </w:rPr>
        <w:t xml:space="preserve"> </w:t>
      </w:r>
      <w:r w:rsidRPr="00CB25C7">
        <w:rPr>
          <w:iCs/>
          <w:sz w:val="28"/>
          <w:szCs w:val="28"/>
          <w:lang w:val="fi-FI"/>
        </w:rPr>
        <w:t xml:space="preserve"> </w:t>
      </w:r>
      <w:r w:rsidR="00C758A6">
        <w:rPr>
          <w:iCs/>
          <w:sz w:val="28"/>
          <w:szCs w:val="28"/>
        </w:rPr>
        <w:t>105</w:t>
      </w:r>
    </w:p>
    <w:p w:rsidR="00CB25C7" w:rsidRPr="00CB25C7" w:rsidRDefault="00CB25C7" w:rsidP="00CB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val="fi-FI" w:eastAsia="ar-SA"/>
        </w:rPr>
      </w:pPr>
    </w:p>
    <w:p w:rsidR="00CB25C7" w:rsidRPr="00CB25C7" w:rsidRDefault="00CB25C7" w:rsidP="00CB25C7">
      <w:pPr>
        <w:keepNext/>
        <w:jc w:val="center"/>
        <w:outlineLvl w:val="0"/>
        <w:rPr>
          <w:sz w:val="28"/>
          <w:szCs w:val="28"/>
          <w:lang w:val="fi-FI"/>
        </w:rPr>
      </w:pPr>
      <w:r w:rsidRPr="008C748C">
        <w:rPr>
          <w:sz w:val="28"/>
          <w:szCs w:val="28"/>
        </w:rPr>
        <w:t>пгт</w:t>
      </w:r>
      <w:r w:rsidRPr="00CB25C7">
        <w:rPr>
          <w:sz w:val="28"/>
          <w:szCs w:val="28"/>
          <w:lang w:val="fi-FI"/>
        </w:rPr>
        <w:t xml:space="preserve"> </w:t>
      </w:r>
      <w:r w:rsidRPr="008C748C">
        <w:rPr>
          <w:sz w:val="28"/>
          <w:szCs w:val="28"/>
        </w:rPr>
        <w:t>Пряжа</w:t>
      </w:r>
    </w:p>
    <w:p w:rsidR="00CB25C7" w:rsidRPr="00CB25C7" w:rsidRDefault="00CB25C7" w:rsidP="00CB25C7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CB25C7">
        <w:rPr>
          <w:sz w:val="28"/>
          <w:szCs w:val="28"/>
          <w:lang w:val="fi-FI" w:eastAsia="ar-SA"/>
        </w:rPr>
        <w:t>Priäžän kylä</w:t>
      </w:r>
    </w:p>
    <w:p w:rsidR="00CB25C7" w:rsidRPr="00CB25C7" w:rsidRDefault="00CB25C7" w:rsidP="00CB25C7">
      <w:pPr>
        <w:keepNext/>
        <w:outlineLvl w:val="0"/>
        <w:rPr>
          <w:sz w:val="28"/>
          <w:szCs w:val="28"/>
          <w:lang w:val="fi-FI" w:eastAsia="ar-SA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057"/>
      </w:tblGrid>
      <w:tr w:rsidR="00FF124B" w:rsidTr="00D47C11">
        <w:trPr>
          <w:trHeight w:val="1717"/>
        </w:trPr>
        <w:tc>
          <w:tcPr>
            <w:tcW w:w="6057" w:type="dxa"/>
          </w:tcPr>
          <w:p w:rsidR="00CB25C7" w:rsidRPr="00772B39" w:rsidRDefault="00BF0405" w:rsidP="00D47C11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772B39">
              <w:rPr>
                <w:color w:val="auto"/>
                <w:sz w:val="28"/>
                <w:szCs w:val="28"/>
              </w:rPr>
              <w:t xml:space="preserve">Об утверждении </w:t>
            </w:r>
            <w:r w:rsidR="00D455C7">
              <w:rPr>
                <w:color w:val="auto"/>
                <w:sz w:val="28"/>
                <w:szCs w:val="28"/>
              </w:rPr>
              <w:t xml:space="preserve">Перечня </w:t>
            </w:r>
            <w:r w:rsidRPr="00772B39">
              <w:rPr>
                <w:color w:val="auto"/>
                <w:sz w:val="28"/>
                <w:szCs w:val="28"/>
              </w:rPr>
              <w:t>ключевых показателей эффективности функционирования</w:t>
            </w:r>
            <w:r w:rsidR="00FF275E">
              <w:rPr>
                <w:color w:val="auto"/>
                <w:sz w:val="28"/>
                <w:szCs w:val="28"/>
              </w:rPr>
              <w:t xml:space="preserve">  </w:t>
            </w:r>
            <w:r w:rsidR="006E0CD0">
              <w:rPr>
                <w:color w:val="auto"/>
                <w:sz w:val="28"/>
                <w:szCs w:val="28"/>
              </w:rPr>
              <w:t xml:space="preserve">антимонопольного комплаенса в </w:t>
            </w:r>
            <w:r w:rsidR="00FF275E">
              <w:rPr>
                <w:color w:val="auto"/>
                <w:sz w:val="28"/>
                <w:szCs w:val="28"/>
              </w:rPr>
              <w:t xml:space="preserve">администрации Пряжинского национального муниципального района </w:t>
            </w:r>
          </w:p>
        </w:tc>
      </w:tr>
    </w:tbl>
    <w:p w:rsidR="00CB25C7" w:rsidRDefault="00CB25C7" w:rsidP="00CB25C7">
      <w:pPr>
        <w:tabs>
          <w:tab w:val="left" w:pos="4215"/>
        </w:tabs>
        <w:rPr>
          <w:sz w:val="28"/>
          <w:szCs w:val="28"/>
        </w:rPr>
      </w:pPr>
    </w:p>
    <w:p w:rsidR="00E36DFB" w:rsidRPr="00C0602D" w:rsidRDefault="00E36DFB" w:rsidP="00E36DFB">
      <w:pPr>
        <w:tabs>
          <w:tab w:val="left" w:pos="4215"/>
        </w:tabs>
        <w:ind w:firstLine="567"/>
        <w:jc w:val="both"/>
        <w:rPr>
          <w:sz w:val="28"/>
          <w:szCs w:val="28"/>
        </w:rPr>
      </w:pPr>
      <w:r w:rsidRPr="00C0602D">
        <w:rPr>
          <w:sz w:val="28"/>
          <w:szCs w:val="28"/>
        </w:rPr>
        <w:t xml:space="preserve">В целях реализации </w:t>
      </w:r>
      <w:r w:rsidRPr="00C0602D">
        <w:rPr>
          <w:rFonts w:eastAsiaTheme="minorHAnsi"/>
          <w:sz w:val="28"/>
          <w:szCs w:val="28"/>
          <w:lang w:eastAsia="en-US"/>
        </w:rPr>
        <w:t>распоряжений Правительства Российской Федерации от 17 апреля 2019 года № 768-р «Об утверждении стандарта развития конкуренции в субъектах Российской Федерации», от 2 сентября 2021 года № 2424-р «Об утверждении Национального плана («дорожной карты») развития конкуренции в Российской Федерации на 2021 - 2025 годы, ад</w:t>
      </w:r>
      <w:r w:rsidRPr="00C0602D">
        <w:rPr>
          <w:sz w:val="28"/>
          <w:szCs w:val="28"/>
        </w:rPr>
        <w:t>министрация Пряжинского национального муниципального района</w:t>
      </w:r>
    </w:p>
    <w:p w:rsidR="00CB25C7" w:rsidRPr="003A3824" w:rsidRDefault="00CB25C7" w:rsidP="00CB25C7">
      <w:pPr>
        <w:tabs>
          <w:tab w:val="left" w:pos="4215"/>
        </w:tabs>
        <w:ind w:firstLine="567"/>
        <w:jc w:val="both"/>
        <w:rPr>
          <w:b/>
          <w:sz w:val="28"/>
          <w:szCs w:val="28"/>
        </w:rPr>
      </w:pPr>
    </w:p>
    <w:p w:rsidR="00CB25C7" w:rsidRDefault="00CB25C7" w:rsidP="00CB25C7">
      <w:pPr>
        <w:tabs>
          <w:tab w:val="left" w:pos="4215"/>
        </w:tabs>
        <w:ind w:firstLine="567"/>
        <w:jc w:val="center"/>
        <w:rPr>
          <w:b/>
          <w:sz w:val="28"/>
          <w:szCs w:val="28"/>
        </w:rPr>
      </w:pPr>
      <w:r w:rsidRPr="003A3824">
        <w:rPr>
          <w:b/>
          <w:sz w:val="28"/>
          <w:szCs w:val="28"/>
        </w:rPr>
        <w:t>ПОСТАНОВЛЯЕТ:</w:t>
      </w:r>
    </w:p>
    <w:p w:rsidR="003D2C94" w:rsidRPr="003A3824" w:rsidRDefault="003D2C94" w:rsidP="00CB25C7">
      <w:pPr>
        <w:tabs>
          <w:tab w:val="left" w:pos="4215"/>
        </w:tabs>
        <w:ind w:firstLine="567"/>
        <w:jc w:val="center"/>
        <w:rPr>
          <w:b/>
          <w:sz w:val="28"/>
          <w:szCs w:val="28"/>
        </w:rPr>
      </w:pPr>
    </w:p>
    <w:p w:rsidR="00AB0FE4" w:rsidRPr="00AB0FE4" w:rsidRDefault="003A3824" w:rsidP="00AB0FE4">
      <w:pPr>
        <w:pStyle w:val="1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0FE4">
        <w:rPr>
          <w:rFonts w:ascii="Times New Roman" w:hAnsi="Times New Roman"/>
          <w:sz w:val="28"/>
          <w:szCs w:val="28"/>
        </w:rPr>
        <w:t xml:space="preserve">Утвердить </w:t>
      </w:r>
      <w:r w:rsidR="00901F04" w:rsidRPr="00AB0FE4">
        <w:rPr>
          <w:rFonts w:ascii="Times New Roman" w:hAnsi="Times New Roman"/>
          <w:sz w:val="28"/>
          <w:szCs w:val="28"/>
        </w:rPr>
        <w:t>п</w:t>
      </w:r>
      <w:r w:rsidR="00F413BC" w:rsidRPr="00AB0FE4">
        <w:rPr>
          <w:rFonts w:ascii="Times New Roman" w:hAnsi="Times New Roman"/>
          <w:sz w:val="28"/>
          <w:szCs w:val="28"/>
        </w:rPr>
        <w:t xml:space="preserve">рилагаемый </w:t>
      </w:r>
      <w:r w:rsidR="00453872" w:rsidRPr="00AB0FE4">
        <w:rPr>
          <w:rFonts w:ascii="Times New Roman" w:hAnsi="Times New Roman"/>
          <w:sz w:val="28"/>
          <w:szCs w:val="28"/>
        </w:rPr>
        <w:t xml:space="preserve">Перечень </w:t>
      </w:r>
      <w:r w:rsidR="00AB0FE4" w:rsidRPr="00AB0FE4">
        <w:rPr>
          <w:rFonts w:ascii="Times New Roman" w:hAnsi="Times New Roman"/>
          <w:sz w:val="28"/>
          <w:szCs w:val="28"/>
        </w:rPr>
        <w:t xml:space="preserve">ключевых показателей эффективности функционирования </w:t>
      </w:r>
      <w:r w:rsidR="00D856F7" w:rsidRPr="00AB0FE4">
        <w:rPr>
          <w:rFonts w:ascii="Times New Roman" w:hAnsi="Times New Roman"/>
          <w:sz w:val="28"/>
          <w:szCs w:val="28"/>
        </w:rPr>
        <w:t xml:space="preserve">антимонопольного комплаенса </w:t>
      </w:r>
      <w:r w:rsidR="00AB0FE4" w:rsidRPr="00AB0FE4">
        <w:rPr>
          <w:rFonts w:ascii="Times New Roman" w:hAnsi="Times New Roman"/>
          <w:sz w:val="28"/>
          <w:szCs w:val="28"/>
        </w:rPr>
        <w:t>в администрации Пряжинского национального муниципального района.</w:t>
      </w:r>
    </w:p>
    <w:p w:rsidR="00E36DFB" w:rsidRDefault="00E36DFB" w:rsidP="00E36DFB">
      <w:pPr>
        <w:pStyle w:val="a7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AB0FE4" w:rsidRPr="00AB0FE4">
        <w:rPr>
          <w:sz w:val="28"/>
          <w:szCs w:val="28"/>
        </w:rPr>
        <w:t xml:space="preserve"> настоящее постановление на официальном сайте Пряжинского национального муниципального района в сети </w:t>
      </w:r>
      <w:r w:rsidR="00D640CA">
        <w:rPr>
          <w:sz w:val="28"/>
          <w:szCs w:val="28"/>
        </w:rPr>
        <w:t>И</w:t>
      </w:r>
      <w:r w:rsidR="00AB0FE4" w:rsidRPr="00AB0FE4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и обнародовать в районной газете «Наша Жизнь»-«Мейян Элайгу».</w:t>
      </w:r>
    </w:p>
    <w:p w:rsidR="00CB25C7" w:rsidRDefault="00E36DFB" w:rsidP="00E36DFB">
      <w:pPr>
        <w:jc w:val="both"/>
        <w:rPr>
          <w:sz w:val="28"/>
          <w:szCs w:val="28"/>
        </w:rPr>
      </w:pPr>
      <w:r w:rsidRPr="00E36DFB">
        <w:rPr>
          <w:sz w:val="28"/>
          <w:szCs w:val="28"/>
        </w:rPr>
        <w:t xml:space="preserve"> </w:t>
      </w:r>
    </w:p>
    <w:p w:rsidR="00E36DFB" w:rsidRPr="00E36DFB" w:rsidRDefault="00E36DFB" w:rsidP="00E36DFB">
      <w:pPr>
        <w:jc w:val="both"/>
        <w:rPr>
          <w:sz w:val="28"/>
          <w:szCs w:val="28"/>
        </w:rPr>
      </w:pPr>
    </w:p>
    <w:p w:rsidR="00F413BC" w:rsidRPr="003A3824" w:rsidRDefault="00F413BC" w:rsidP="00F413B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961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0F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61DB">
        <w:rPr>
          <w:rFonts w:ascii="Times New Roman" w:hAnsi="Times New Roman"/>
          <w:sz w:val="28"/>
          <w:szCs w:val="28"/>
        </w:rPr>
        <w:t>Д.А. Буевич</w:t>
      </w: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17BB2" w:rsidRDefault="00B17BB2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AB0FE4" w:rsidTr="00AB0FE4">
        <w:trPr>
          <w:trHeight w:val="1237"/>
        </w:trPr>
        <w:tc>
          <w:tcPr>
            <w:tcW w:w="3650" w:type="dxa"/>
          </w:tcPr>
          <w:p w:rsidR="00AB0FE4" w:rsidRPr="00AB0FE4" w:rsidRDefault="00AB0FE4" w:rsidP="00AB0FE4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FE4">
              <w:rPr>
                <w:rFonts w:ascii="Times New Roman" w:hAnsi="Times New Roman"/>
              </w:rPr>
              <w:lastRenderedPageBreak/>
              <w:t>Приложение</w:t>
            </w:r>
          </w:p>
          <w:p w:rsidR="00AB0FE4" w:rsidRPr="00AB0FE4" w:rsidRDefault="00AB0FE4" w:rsidP="00AB0FE4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FE4">
              <w:rPr>
                <w:rFonts w:ascii="Times New Roman" w:hAnsi="Times New Roman"/>
              </w:rPr>
              <w:t>к постановлению администрации</w:t>
            </w:r>
          </w:p>
          <w:p w:rsidR="00AB0FE4" w:rsidRPr="00AB0FE4" w:rsidRDefault="00AB0FE4" w:rsidP="00AB0FE4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FE4">
              <w:rPr>
                <w:rFonts w:ascii="Times New Roman" w:hAnsi="Times New Roman"/>
              </w:rPr>
              <w:t xml:space="preserve">Пряжинского национального </w:t>
            </w:r>
          </w:p>
          <w:p w:rsidR="00AB0FE4" w:rsidRPr="00AB0FE4" w:rsidRDefault="00AB0FE4" w:rsidP="00AB0FE4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FE4">
              <w:rPr>
                <w:rFonts w:ascii="Times New Roman" w:hAnsi="Times New Roman"/>
              </w:rPr>
              <w:t>муниципального района</w:t>
            </w:r>
          </w:p>
          <w:p w:rsidR="00AB0FE4" w:rsidRDefault="00AB0FE4" w:rsidP="006816C7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E4">
              <w:rPr>
                <w:rFonts w:ascii="Times New Roman" w:hAnsi="Times New Roman"/>
              </w:rPr>
              <w:t>от «</w:t>
            </w:r>
            <w:r w:rsidR="00C758A6">
              <w:rPr>
                <w:rFonts w:ascii="Times New Roman" w:hAnsi="Times New Roman"/>
              </w:rPr>
              <w:t>11</w:t>
            </w:r>
            <w:r w:rsidRPr="00AB0FE4">
              <w:rPr>
                <w:rFonts w:ascii="Times New Roman" w:hAnsi="Times New Roman"/>
              </w:rPr>
              <w:t>»</w:t>
            </w:r>
            <w:r w:rsidR="00C758A6">
              <w:rPr>
                <w:rFonts w:ascii="Times New Roman" w:hAnsi="Times New Roman"/>
              </w:rPr>
              <w:t xml:space="preserve"> 02.</w:t>
            </w:r>
            <w:r w:rsidRPr="00AB0FE4">
              <w:rPr>
                <w:rFonts w:ascii="Times New Roman" w:hAnsi="Times New Roman"/>
              </w:rPr>
              <w:t>202</w:t>
            </w:r>
            <w:r w:rsidR="007961DB">
              <w:rPr>
                <w:rFonts w:ascii="Times New Roman" w:hAnsi="Times New Roman"/>
              </w:rPr>
              <w:t>5</w:t>
            </w:r>
            <w:r w:rsidRPr="00AB0FE4">
              <w:rPr>
                <w:rFonts w:ascii="Times New Roman" w:hAnsi="Times New Roman"/>
              </w:rPr>
              <w:t xml:space="preserve"> г. №</w:t>
            </w:r>
            <w:r w:rsidRPr="00AB0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8A6">
              <w:rPr>
                <w:rFonts w:ascii="Times New Roman" w:hAnsi="Times New Roman"/>
                <w:sz w:val="20"/>
                <w:szCs w:val="20"/>
              </w:rPr>
              <w:t>105</w:t>
            </w:r>
            <w:bookmarkStart w:id="0" w:name="_GoBack"/>
            <w:bookmarkEnd w:id="0"/>
          </w:p>
        </w:tc>
      </w:tr>
    </w:tbl>
    <w:p w:rsidR="00AB0FE4" w:rsidRDefault="00AB0FE4" w:rsidP="00286D9F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B0FE4" w:rsidRDefault="00D455C7" w:rsidP="00D455C7">
      <w:pPr>
        <w:pStyle w:val="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455C7">
        <w:rPr>
          <w:rFonts w:ascii="Times New Roman" w:hAnsi="Times New Roman"/>
          <w:sz w:val="28"/>
          <w:szCs w:val="28"/>
        </w:rPr>
        <w:t>Перечень к</w:t>
      </w:r>
      <w:r w:rsidR="00F43276" w:rsidRPr="00D455C7">
        <w:rPr>
          <w:rFonts w:ascii="Times New Roman" w:hAnsi="Times New Roman"/>
          <w:sz w:val="28"/>
          <w:szCs w:val="28"/>
        </w:rPr>
        <w:t>лючевы</w:t>
      </w:r>
      <w:r w:rsidRPr="00D455C7">
        <w:rPr>
          <w:rFonts w:ascii="Times New Roman" w:hAnsi="Times New Roman"/>
          <w:sz w:val="28"/>
          <w:szCs w:val="28"/>
        </w:rPr>
        <w:t>х</w:t>
      </w:r>
      <w:r w:rsidR="00F43276" w:rsidRPr="00D455C7">
        <w:rPr>
          <w:rFonts w:ascii="Times New Roman" w:hAnsi="Times New Roman"/>
          <w:sz w:val="28"/>
          <w:szCs w:val="28"/>
        </w:rPr>
        <w:t xml:space="preserve"> показател</w:t>
      </w:r>
      <w:r w:rsidRPr="00D455C7">
        <w:rPr>
          <w:rFonts w:ascii="Times New Roman" w:hAnsi="Times New Roman"/>
          <w:sz w:val="28"/>
          <w:szCs w:val="28"/>
        </w:rPr>
        <w:t>ей</w:t>
      </w:r>
      <w:r w:rsidR="00F43276" w:rsidRPr="00D455C7">
        <w:rPr>
          <w:rFonts w:ascii="Times New Roman" w:hAnsi="Times New Roman"/>
          <w:sz w:val="28"/>
          <w:szCs w:val="28"/>
        </w:rPr>
        <w:t xml:space="preserve"> эффективности функционирования </w:t>
      </w:r>
      <w:r w:rsidR="00D66821" w:rsidRPr="00D455C7">
        <w:rPr>
          <w:rFonts w:ascii="Times New Roman" w:hAnsi="Times New Roman"/>
          <w:sz w:val="28"/>
          <w:szCs w:val="28"/>
        </w:rPr>
        <w:t xml:space="preserve">антимонопольного комплаенса </w:t>
      </w:r>
      <w:r w:rsidR="00F43276" w:rsidRPr="00D455C7">
        <w:rPr>
          <w:rFonts w:ascii="Times New Roman" w:hAnsi="Times New Roman"/>
          <w:sz w:val="28"/>
          <w:szCs w:val="28"/>
        </w:rPr>
        <w:t xml:space="preserve">в администрации Пряжинского национального муниципального района </w:t>
      </w:r>
    </w:p>
    <w:p w:rsidR="00D455C7" w:rsidRDefault="00D455C7" w:rsidP="00D455C7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55C7" w:rsidRDefault="00D455C7" w:rsidP="007811DB">
      <w:pPr>
        <w:pStyle w:val="1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455C7">
        <w:rPr>
          <w:rFonts w:ascii="Times New Roman" w:hAnsi="Times New Roman"/>
          <w:sz w:val="28"/>
          <w:szCs w:val="28"/>
        </w:rPr>
        <w:t xml:space="preserve">Перечень ключевых показателей эффективности функционирования </w:t>
      </w:r>
      <w:r w:rsidR="00D856F7" w:rsidRPr="00D455C7">
        <w:rPr>
          <w:rFonts w:ascii="Times New Roman" w:hAnsi="Times New Roman"/>
          <w:sz w:val="28"/>
          <w:szCs w:val="28"/>
        </w:rPr>
        <w:t xml:space="preserve">антимонопольного комплаенса </w:t>
      </w:r>
      <w:r w:rsidRPr="00D455C7">
        <w:rPr>
          <w:rFonts w:ascii="Times New Roman" w:hAnsi="Times New Roman"/>
          <w:sz w:val="28"/>
          <w:szCs w:val="28"/>
        </w:rPr>
        <w:t xml:space="preserve">в администрации Пряжинского национального муниципального района разработан с учетом приказа Федеральной антимонопольной службы Российской Федерации от </w:t>
      </w:r>
      <w:r w:rsidR="00E36DFB">
        <w:rPr>
          <w:rFonts w:ascii="Times New Roman" w:hAnsi="Times New Roman"/>
          <w:sz w:val="28"/>
          <w:szCs w:val="28"/>
        </w:rPr>
        <w:t>27 февраля</w:t>
      </w:r>
      <w:r w:rsidRPr="00D455C7">
        <w:rPr>
          <w:rFonts w:ascii="Times New Roman" w:hAnsi="Times New Roman"/>
          <w:sz w:val="28"/>
          <w:szCs w:val="28"/>
        </w:rPr>
        <w:t xml:space="preserve"> 20</w:t>
      </w:r>
      <w:r w:rsidR="00E36DFB">
        <w:rPr>
          <w:rFonts w:ascii="Times New Roman" w:hAnsi="Times New Roman"/>
          <w:sz w:val="28"/>
          <w:szCs w:val="28"/>
        </w:rPr>
        <w:t>22</w:t>
      </w:r>
      <w:r w:rsidRPr="00D455C7">
        <w:rPr>
          <w:rFonts w:ascii="Times New Roman" w:hAnsi="Times New Roman"/>
          <w:sz w:val="28"/>
          <w:szCs w:val="28"/>
        </w:rPr>
        <w:t xml:space="preserve"> года  № </w:t>
      </w:r>
      <w:r w:rsidR="00E36DFB">
        <w:rPr>
          <w:rFonts w:ascii="Times New Roman" w:hAnsi="Times New Roman"/>
          <w:sz w:val="28"/>
          <w:szCs w:val="28"/>
        </w:rPr>
        <w:t>1034/22</w:t>
      </w:r>
      <w:r w:rsidRPr="00D455C7">
        <w:rPr>
          <w:rFonts w:ascii="Times New Roman" w:hAnsi="Times New Roman"/>
          <w:sz w:val="28"/>
          <w:szCs w:val="28"/>
        </w:rPr>
        <w:t xml:space="preserve">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комплаенса».</w:t>
      </w:r>
    </w:p>
    <w:p w:rsidR="00D455C7" w:rsidRDefault="00D455C7" w:rsidP="007811DB">
      <w:pPr>
        <w:pStyle w:val="1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455C7">
        <w:rPr>
          <w:rFonts w:ascii="Times New Roman" w:hAnsi="Times New Roman"/>
          <w:sz w:val="28"/>
          <w:szCs w:val="28"/>
        </w:rPr>
        <w:t>Ключевые показатели эффективности функционирования антимонопольного комплаенса (далее – КПЭ) представляют собой количественные характеристики системы управления комплаенс-рисками, которые рассчитываются как для администрации района в целом, так и для уполномоченного подразделения (должностного лица) администрации района.</w:t>
      </w:r>
    </w:p>
    <w:p w:rsidR="007811DB" w:rsidRDefault="007811DB" w:rsidP="00F51D9E">
      <w:pPr>
        <w:pStyle w:val="1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1DB">
        <w:rPr>
          <w:rFonts w:ascii="Times New Roman" w:hAnsi="Times New Roman"/>
          <w:sz w:val="28"/>
          <w:szCs w:val="28"/>
        </w:rPr>
        <w:t>КПЭ для администрации района в целом являются:</w:t>
      </w:r>
    </w:p>
    <w:p w:rsidR="007811DB" w:rsidRDefault="007811DB" w:rsidP="007811DB">
      <w:pPr>
        <w:pStyle w:val="1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11DB">
        <w:rPr>
          <w:rFonts w:ascii="Times New Roman" w:hAnsi="Times New Roman"/>
          <w:sz w:val="28"/>
          <w:szCs w:val="28"/>
        </w:rPr>
        <w:t>коэффициент динамики количества нарушений антимонопольного законодательства, допущенных администрацией района в отчетном году по сравнению с 20</w:t>
      </w:r>
      <w:r w:rsidR="00E36DFB">
        <w:rPr>
          <w:rFonts w:ascii="Times New Roman" w:hAnsi="Times New Roman"/>
          <w:sz w:val="28"/>
          <w:szCs w:val="28"/>
        </w:rPr>
        <w:t>2</w:t>
      </w:r>
      <w:r w:rsidR="007961DB">
        <w:rPr>
          <w:rFonts w:ascii="Times New Roman" w:hAnsi="Times New Roman"/>
          <w:sz w:val="28"/>
          <w:szCs w:val="28"/>
        </w:rPr>
        <w:t>4</w:t>
      </w:r>
      <w:r w:rsidRPr="007811DB">
        <w:rPr>
          <w:rFonts w:ascii="Times New Roman" w:hAnsi="Times New Roman"/>
          <w:sz w:val="28"/>
          <w:szCs w:val="28"/>
        </w:rPr>
        <w:t xml:space="preserve"> годом; </w:t>
      </w:r>
    </w:p>
    <w:p w:rsidR="007811DB" w:rsidRDefault="007811DB" w:rsidP="007811DB">
      <w:pPr>
        <w:pStyle w:val="1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11DB">
        <w:rPr>
          <w:rFonts w:ascii="Times New Roman" w:hAnsi="Times New Roman"/>
          <w:sz w:val="28"/>
          <w:szCs w:val="28"/>
        </w:rPr>
        <w:t>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законодательства;</w:t>
      </w:r>
    </w:p>
    <w:p w:rsidR="007811DB" w:rsidRDefault="007811DB" w:rsidP="007811DB">
      <w:pPr>
        <w:pStyle w:val="1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11DB">
        <w:rPr>
          <w:rFonts w:ascii="Times New Roman" w:hAnsi="Times New Roman"/>
          <w:sz w:val="28"/>
          <w:szCs w:val="28"/>
        </w:rPr>
        <w:t>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законодательства.</w:t>
      </w:r>
    </w:p>
    <w:p w:rsidR="005D4107" w:rsidRDefault="005D4107" w:rsidP="005D4107">
      <w:pPr>
        <w:pStyle w:val="1"/>
        <w:tabs>
          <w:tab w:val="left" w:pos="709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  </w:t>
      </w:r>
      <w:r w:rsidRPr="005D4107">
        <w:rPr>
          <w:rFonts w:ascii="Times New Roman" w:hAnsi="Times New Roman"/>
          <w:sz w:val="28"/>
          <w:szCs w:val="28"/>
        </w:rPr>
        <w:t>Коэффициент динамики количества нарушений антимонопольного законодательства, допущенных администрацией района в отчетном году по сравнению с 20</w:t>
      </w:r>
      <w:r w:rsidR="00C1073A">
        <w:rPr>
          <w:rFonts w:ascii="Times New Roman" w:hAnsi="Times New Roman"/>
          <w:sz w:val="28"/>
          <w:szCs w:val="28"/>
        </w:rPr>
        <w:t>2</w:t>
      </w:r>
      <w:r w:rsidR="007961DB">
        <w:rPr>
          <w:rFonts w:ascii="Times New Roman" w:hAnsi="Times New Roman"/>
          <w:sz w:val="28"/>
          <w:szCs w:val="28"/>
        </w:rPr>
        <w:t>4</w:t>
      </w:r>
      <w:r w:rsidRPr="005D4107">
        <w:rPr>
          <w:rFonts w:ascii="Times New Roman" w:hAnsi="Times New Roman"/>
          <w:sz w:val="28"/>
          <w:szCs w:val="28"/>
        </w:rPr>
        <w:t xml:space="preserve"> годом (единиц), рассчитывается по формуле: </w:t>
      </w:r>
    </w:p>
    <w:p w:rsidR="005D4107" w:rsidRDefault="005D4107" w:rsidP="005D4107">
      <w:pPr>
        <w:pStyle w:val="1"/>
        <w:tabs>
          <w:tab w:val="left" w:pos="709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D4107" w:rsidRDefault="005D4107" w:rsidP="005D4107">
      <w:pPr>
        <w:pStyle w:val="1"/>
        <w:tabs>
          <w:tab w:val="left" w:pos="709"/>
          <w:tab w:val="left" w:pos="1418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5D4107">
        <w:rPr>
          <w:rFonts w:ascii="Times New Roman" w:hAnsi="Times New Roman"/>
          <w:sz w:val="28"/>
          <w:szCs w:val="28"/>
        </w:rPr>
        <w:t xml:space="preserve">КДН = </w:t>
      </w:r>
      <w:proofErr w:type="spellStart"/>
      <w:r w:rsidRPr="005D4107">
        <w:rPr>
          <w:rFonts w:ascii="Times New Roman" w:hAnsi="Times New Roman"/>
          <w:sz w:val="28"/>
          <w:szCs w:val="28"/>
        </w:rPr>
        <w:t>КНог</w:t>
      </w:r>
      <w:proofErr w:type="spellEnd"/>
      <w:r w:rsidRPr="005D4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Pr="005D4107">
        <w:rPr>
          <w:rFonts w:ascii="Times New Roman" w:hAnsi="Times New Roman"/>
          <w:sz w:val="28"/>
          <w:szCs w:val="28"/>
        </w:rPr>
        <w:t>КН20</w:t>
      </w:r>
      <w:r w:rsidR="00E36DFB">
        <w:rPr>
          <w:rFonts w:ascii="Times New Roman" w:hAnsi="Times New Roman"/>
          <w:sz w:val="28"/>
          <w:szCs w:val="28"/>
        </w:rPr>
        <w:t>2</w:t>
      </w:r>
      <w:r w:rsidR="007961DB">
        <w:rPr>
          <w:rFonts w:ascii="Times New Roman" w:hAnsi="Times New Roman"/>
          <w:sz w:val="28"/>
          <w:szCs w:val="28"/>
        </w:rPr>
        <w:t>4</w:t>
      </w:r>
      <w:r w:rsidRPr="005D4107">
        <w:rPr>
          <w:rFonts w:ascii="Times New Roman" w:hAnsi="Times New Roman"/>
          <w:sz w:val="28"/>
          <w:szCs w:val="28"/>
        </w:rPr>
        <w:t>,</w:t>
      </w:r>
      <w:r w:rsidR="00A97FDF">
        <w:rPr>
          <w:rFonts w:ascii="Times New Roman" w:hAnsi="Times New Roman"/>
          <w:sz w:val="28"/>
          <w:szCs w:val="28"/>
        </w:rPr>
        <w:t xml:space="preserve"> где</w:t>
      </w:r>
    </w:p>
    <w:p w:rsidR="005D4107" w:rsidRDefault="005D4107" w:rsidP="005D4107">
      <w:pPr>
        <w:pStyle w:val="1"/>
        <w:tabs>
          <w:tab w:val="left" w:pos="709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97FDF" w:rsidRDefault="005D4107" w:rsidP="00F63283">
      <w:pPr>
        <w:pStyle w:val="1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107">
        <w:rPr>
          <w:rFonts w:ascii="Times New Roman" w:hAnsi="Times New Roman"/>
          <w:sz w:val="28"/>
          <w:szCs w:val="28"/>
        </w:rPr>
        <w:t xml:space="preserve">КДН –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D4107">
        <w:rPr>
          <w:rFonts w:ascii="Times New Roman" w:hAnsi="Times New Roman"/>
          <w:sz w:val="28"/>
          <w:szCs w:val="28"/>
        </w:rPr>
        <w:t>коэффициент динамики количества нарушений антимонопольного законодательства, допущенных администрацией района, по сравнению с 20</w:t>
      </w:r>
      <w:r w:rsidR="00E36DFB">
        <w:rPr>
          <w:rFonts w:ascii="Times New Roman" w:hAnsi="Times New Roman"/>
          <w:sz w:val="28"/>
          <w:szCs w:val="28"/>
        </w:rPr>
        <w:t>2</w:t>
      </w:r>
      <w:r w:rsidR="007961DB">
        <w:rPr>
          <w:rFonts w:ascii="Times New Roman" w:hAnsi="Times New Roman"/>
          <w:sz w:val="28"/>
          <w:szCs w:val="28"/>
        </w:rPr>
        <w:t>4</w:t>
      </w:r>
      <w:r w:rsidRPr="005D4107">
        <w:rPr>
          <w:rFonts w:ascii="Times New Roman" w:hAnsi="Times New Roman"/>
          <w:sz w:val="28"/>
          <w:szCs w:val="28"/>
        </w:rPr>
        <w:t xml:space="preserve"> годом (единиц); </w:t>
      </w:r>
    </w:p>
    <w:p w:rsidR="00A97FDF" w:rsidRDefault="005D4107" w:rsidP="00F63283">
      <w:pPr>
        <w:pStyle w:val="1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4107">
        <w:rPr>
          <w:rFonts w:ascii="Times New Roman" w:hAnsi="Times New Roman"/>
          <w:sz w:val="28"/>
          <w:szCs w:val="28"/>
        </w:rPr>
        <w:t>КНог</w:t>
      </w:r>
      <w:proofErr w:type="spellEnd"/>
      <w:r w:rsidRPr="005D4107">
        <w:rPr>
          <w:rFonts w:ascii="Times New Roman" w:hAnsi="Times New Roman"/>
          <w:sz w:val="28"/>
          <w:szCs w:val="28"/>
        </w:rPr>
        <w:t xml:space="preserve"> – количество нарушений антимонопольного законодательства, допущенных в отчетном году (единиц); </w:t>
      </w:r>
    </w:p>
    <w:p w:rsidR="005D4107" w:rsidRDefault="005D4107" w:rsidP="00F63283">
      <w:pPr>
        <w:pStyle w:val="1"/>
        <w:numPr>
          <w:ilvl w:val="0"/>
          <w:numId w:val="2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107">
        <w:rPr>
          <w:rFonts w:ascii="Times New Roman" w:hAnsi="Times New Roman"/>
          <w:sz w:val="28"/>
          <w:szCs w:val="28"/>
        </w:rPr>
        <w:lastRenderedPageBreak/>
        <w:t>КН20</w:t>
      </w:r>
      <w:r w:rsidR="00C1073A">
        <w:rPr>
          <w:rFonts w:ascii="Times New Roman" w:hAnsi="Times New Roman"/>
          <w:sz w:val="28"/>
          <w:szCs w:val="28"/>
        </w:rPr>
        <w:t>2</w:t>
      </w:r>
      <w:r w:rsidR="007961DB">
        <w:rPr>
          <w:rFonts w:ascii="Times New Roman" w:hAnsi="Times New Roman"/>
          <w:sz w:val="28"/>
          <w:szCs w:val="28"/>
        </w:rPr>
        <w:t>4</w:t>
      </w:r>
      <w:r w:rsidRPr="005D4107">
        <w:rPr>
          <w:rFonts w:ascii="Times New Roman" w:hAnsi="Times New Roman"/>
          <w:sz w:val="28"/>
          <w:szCs w:val="28"/>
        </w:rPr>
        <w:t xml:space="preserve"> – количество нарушений антимонопольного законодательства, допущенных администрацией района в 20</w:t>
      </w:r>
      <w:r w:rsidR="00E36DFB">
        <w:rPr>
          <w:rFonts w:ascii="Times New Roman" w:hAnsi="Times New Roman"/>
          <w:sz w:val="28"/>
          <w:szCs w:val="28"/>
        </w:rPr>
        <w:t>2</w:t>
      </w:r>
      <w:r w:rsidR="007961DB">
        <w:rPr>
          <w:rFonts w:ascii="Times New Roman" w:hAnsi="Times New Roman"/>
          <w:sz w:val="28"/>
          <w:szCs w:val="28"/>
        </w:rPr>
        <w:t>4</w:t>
      </w:r>
      <w:r w:rsidRPr="005D4107">
        <w:rPr>
          <w:rFonts w:ascii="Times New Roman" w:hAnsi="Times New Roman"/>
          <w:sz w:val="28"/>
          <w:szCs w:val="28"/>
        </w:rPr>
        <w:t xml:space="preserve"> году (единиц). </w:t>
      </w:r>
    </w:p>
    <w:p w:rsidR="005D4107" w:rsidRDefault="005D4107" w:rsidP="005D4107">
      <w:pPr>
        <w:pStyle w:val="1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4107">
        <w:rPr>
          <w:rFonts w:ascii="Times New Roman" w:hAnsi="Times New Roman"/>
          <w:sz w:val="28"/>
          <w:szCs w:val="28"/>
        </w:rPr>
        <w:t>При расчете коэффициента динамики количества нарушений антимонопольного законодательства, допущенных администрацией района по сравнению с 20</w:t>
      </w:r>
      <w:r w:rsidR="00E36DFB">
        <w:rPr>
          <w:rFonts w:ascii="Times New Roman" w:hAnsi="Times New Roman"/>
          <w:sz w:val="28"/>
          <w:szCs w:val="28"/>
        </w:rPr>
        <w:t>2</w:t>
      </w:r>
      <w:r w:rsidR="007961DB">
        <w:rPr>
          <w:rFonts w:ascii="Times New Roman" w:hAnsi="Times New Roman"/>
          <w:sz w:val="28"/>
          <w:szCs w:val="28"/>
        </w:rPr>
        <w:t>4</w:t>
      </w:r>
      <w:r w:rsidRPr="005D4107">
        <w:rPr>
          <w:rFonts w:ascii="Times New Roman" w:hAnsi="Times New Roman"/>
          <w:sz w:val="28"/>
          <w:szCs w:val="28"/>
        </w:rPr>
        <w:t xml:space="preserve"> годом, под нарушением антимонопольного законодательства, допущенным администрацией района, понимаются:</w:t>
      </w:r>
    </w:p>
    <w:p w:rsidR="005D4107" w:rsidRDefault="005D4107" w:rsidP="00072682">
      <w:pPr>
        <w:pStyle w:val="1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107">
        <w:rPr>
          <w:rFonts w:ascii="Times New Roman" w:hAnsi="Times New Roman"/>
          <w:sz w:val="28"/>
          <w:szCs w:val="28"/>
        </w:rPr>
        <w:t>возбужденные ФАС России и его территориальными органами (далее - антимонопольный орган) в отношении администрации района антимонопольные дела;</w:t>
      </w:r>
    </w:p>
    <w:p w:rsidR="005D4107" w:rsidRDefault="005D4107" w:rsidP="00072682">
      <w:pPr>
        <w:pStyle w:val="1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107">
        <w:rPr>
          <w:rFonts w:ascii="Times New Roman" w:hAnsi="Times New Roman"/>
          <w:sz w:val="28"/>
          <w:szCs w:val="28"/>
        </w:rPr>
        <w:t>выданные антимонопольным органом администрации района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5D4107" w:rsidRDefault="005D4107" w:rsidP="00072682">
      <w:pPr>
        <w:pStyle w:val="1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107">
        <w:rPr>
          <w:rFonts w:ascii="Times New Roman" w:hAnsi="Times New Roman"/>
          <w:sz w:val="28"/>
          <w:szCs w:val="28"/>
        </w:rPr>
        <w:t>направленные антимонопольным органом администрации района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A97FDF" w:rsidRDefault="00A97FDF" w:rsidP="00A97FDF">
      <w:pPr>
        <w:pStyle w:val="1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FDF" w:rsidRDefault="00A97FDF" w:rsidP="00817BD8">
      <w:pPr>
        <w:pStyle w:val="1"/>
        <w:numPr>
          <w:ilvl w:val="1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7FDF">
        <w:rPr>
          <w:rFonts w:ascii="Times New Roman" w:hAnsi="Times New Roman"/>
          <w:sz w:val="28"/>
          <w:szCs w:val="28"/>
        </w:rPr>
        <w:t xml:space="preserve">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законодательства, рассчитывается по формуле: </w:t>
      </w:r>
    </w:p>
    <w:p w:rsidR="00A97FDF" w:rsidRDefault="00A97FDF" w:rsidP="00A97FDF">
      <w:pPr>
        <w:pStyle w:val="1"/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97FDF" w:rsidRDefault="00A97FDF" w:rsidP="00A97FDF">
      <w:pPr>
        <w:pStyle w:val="1"/>
        <w:tabs>
          <w:tab w:val="left" w:pos="0"/>
          <w:tab w:val="left" w:pos="1134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FDF">
        <w:rPr>
          <w:rFonts w:ascii="Times New Roman" w:hAnsi="Times New Roman"/>
          <w:sz w:val="28"/>
          <w:szCs w:val="28"/>
        </w:rPr>
        <w:t>Кнпа</w:t>
      </w:r>
      <w:proofErr w:type="spellEnd"/>
      <w:r w:rsidRPr="00A97FD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A97FDF">
        <w:rPr>
          <w:rFonts w:ascii="Times New Roman" w:hAnsi="Times New Roman"/>
          <w:sz w:val="28"/>
          <w:szCs w:val="28"/>
        </w:rPr>
        <w:t>КРнпа</w:t>
      </w:r>
      <w:proofErr w:type="spellEnd"/>
      <w:r w:rsidRPr="00A97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 w:rsidRPr="00A97FDF">
        <w:rPr>
          <w:rFonts w:ascii="Times New Roman" w:hAnsi="Times New Roman"/>
          <w:sz w:val="28"/>
          <w:szCs w:val="28"/>
        </w:rPr>
        <w:t>КНнпа</w:t>
      </w:r>
      <w:proofErr w:type="spellEnd"/>
      <w:r w:rsidRPr="00A97F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</w:t>
      </w:r>
    </w:p>
    <w:p w:rsidR="00A97FDF" w:rsidRDefault="00A97FDF" w:rsidP="00A97FDF">
      <w:pPr>
        <w:pStyle w:val="1"/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97FDF" w:rsidRPr="00A97FDF" w:rsidRDefault="00A97FDF" w:rsidP="00A97FDF">
      <w:pPr>
        <w:pStyle w:val="1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FDF">
        <w:rPr>
          <w:rFonts w:ascii="Times New Roman" w:hAnsi="Times New Roman"/>
          <w:sz w:val="28"/>
          <w:szCs w:val="28"/>
        </w:rPr>
        <w:t>Кнпа</w:t>
      </w:r>
      <w:proofErr w:type="spellEnd"/>
      <w:r w:rsidRPr="00A97FDF">
        <w:rPr>
          <w:rFonts w:ascii="Times New Roman" w:hAnsi="Times New Roman"/>
          <w:sz w:val="28"/>
          <w:szCs w:val="28"/>
        </w:rPr>
        <w:t xml:space="preserve"> –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(единиц);</w:t>
      </w:r>
    </w:p>
    <w:p w:rsidR="00A97FDF" w:rsidRPr="00A97FDF" w:rsidRDefault="00A97FDF" w:rsidP="00A97FDF">
      <w:pPr>
        <w:pStyle w:val="1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FDF">
        <w:rPr>
          <w:rFonts w:ascii="Times New Roman" w:hAnsi="Times New Roman"/>
          <w:sz w:val="28"/>
          <w:szCs w:val="28"/>
        </w:rPr>
        <w:t>КРнпа</w:t>
      </w:r>
      <w:proofErr w:type="spellEnd"/>
      <w:r w:rsidRPr="00A97FDF">
        <w:rPr>
          <w:rFonts w:ascii="Times New Roman" w:hAnsi="Times New Roman"/>
          <w:sz w:val="28"/>
          <w:szCs w:val="28"/>
        </w:rPr>
        <w:t xml:space="preserve"> – количество действующих нормативных правовых актов, подготовленных администрацией района, действующих нормативных правовых актов администрации района, в которых администрацией района выявлены риски нарушения антимонопольного законодательства в отчетном году (единиц);</w:t>
      </w:r>
    </w:p>
    <w:p w:rsidR="00A97FDF" w:rsidRDefault="00A97FDF" w:rsidP="00A97FDF">
      <w:pPr>
        <w:pStyle w:val="1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FDF">
        <w:rPr>
          <w:rFonts w:ascii="Times New Roman" w:hAnsi="Times New Roman"/>
          <w:sz w:val="28"/>
          <w:szCs w:val="28"/>
        </w:rPr>
        <w:t>КНнпа</w:t>
      </w:r>
      <w:proofErr w:type="spellEnd"/>
      <w:r w:rsidRPr="00A97FDF">
        <w:rPr>
          <w:rFonts w:ascii="Times New Roman" w:hAnsi="Times New Roman"/>
          <w:sz w:val="28"/>
          <w:szCs w:val="28"/>
        </w:rPr>
        <w:t xml:space="preserve"> – количество действующих нормативных правовых актов, подготовленных администрацией района, действующих нормативных правовых актов администрации района, в которых антимонопольным органом выявлены нарушения антимонопольного законодательства в отчетном году (единиц).</w:t>
      </w:r>
    </w:p>
    <w:p w:rsidR="00817BD8" w:rsidRDefault="00817BD8" w:rsidP="00817BD8">
      <w:pPr>
        <w:pStyle w:val="1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BD8" w:rsidRDefault="00817BD8" w:rsidP="00817BD8">
      <w:pPr>
        <w:pStyle w:val="1"/>
        <w:numPr>
          <w:ilvl w:val="1"/>
          <w:numId w:val="17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BD8">
        <w:rPr>
          <w:rFonts w:ascii="Times New Roman" w:hAnsi="Times New Roman"/>
          <w:sz w:val="28"/>
          <w:szCs w:val="28"/>
        </w:rPr>
        <w:t>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законодательства, рассчитывается по формуле:</w:t>
      </w:r>
    </w:p>
    <w:p w:rsidR="00817BD8" w:rsidRDefault="00817BD8" w:rsidP="00817BD8">
      <w:pPr>
        <w:pStyle w:val="1"/>
        <w:tabs>
          <w:tab w:val="left" w:pos="0"/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17BD8">
        <w:rPr>
          <w:rFonts w:ascii="Times New Roman" w:hAnsi="Times New Roman"/>
          <w:sz w:val="28"/>
          <w:szCs w:val="28"/>
        </w:rPr>
        <w:t>Кпнпа</w:t>
      </w:r>
      <w:proofErr w:type="spellEnd"/>
      <w:r w:rsidRPr="00817BD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17BD8">
        <w:rPr>
          <w:rFonts w:ascii="Times New Roman" w:hAnsi="Times New Roman"/>
          <w:sz w:val="28"/>
          <w:szCs w:val="28"/>
        </w:rPr>
        <w:t>КРпнпа</w:t>
      </w:r>
      <w:proofErr w:type="spellEnd"/>
      <w:r w:rsidRPr="00817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 w:rsidRPr="00817BD8">
        <w:rPr>
          <w:rFonts w:ascii="Times New Roman" w:hAnsi="Times New Roman"/>
          <w:sz w:val="28"/>
          <w:szCs w:val="28"/>
        </w:rPr>
        <w:t>КНпнпа</w:t>
      </w:r>
      <w:proofErr w:type="spellEnd"/>
      <w:r w:rsidRPr="00817BD8">
        <w:rPr>
          <w:rFonts w:ascii="Times New Roman" w:hAnsi="Times New Roman"/>
          <w:sz w:val="28"/>
          <w:szCs w:val="28"/>
        </w:rPr>
        <w:t>, где</w:t>
      </w:r>
    </w:p>
    <w:p w:rsidR="00817BD8" w:rsidRDefault="00817BD8" w:rsidP="00817BD8">
      <w:pPr>
        <w:pStyle w:val="1"/>
        <w:tabs>
          <w:tab w:val="left" w:pos="0"/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17BD8" w:rsidRDefault="00817BD8" w:rsidP="00817BD8">
      <w:pPr>
        <w:pStyle w:val="1"/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BD8">
        <w:rPr>
          <w:rFonts w:ascii="Times New Roman" w:hAnsi="Times New Roman"/>
          <w:sz w:val="28"/>
          <w:szCs w:val="28"/>
        </w:rPr>
        <w:t>Кпнпа</w:t>
      </w:r>
      <w:proofErr w:type="spellEnd"/>
      <w:r w:rsidRPr="00817BD8">
        <w:rPr>
          <w:rFonts w:ascii="Times New Roman" w:hAnsi="Times New Roman"/>
          <w:sz w:val="28"/>
          <w:szCs w:val="28"/>
        </w:rPr>
        <w:t xml:space="preserve"> –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(единиц);</w:t>
      </w:r>
    </w:p>
    <w:p w:rsidR="00817BD8" w:rsidRDefault="00817BD8" w:rsidP="00817BD8">
      <w:pPr>
        <w:pStyle w:val="1"/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BD8">
        <w:rPr>
          <w:rFonts w:ascii="Times New Roman" w:hAnsi="Times New Roman"/>
          <w:sz w:val="28"/>
          <w:szCs w:val="28"/>
        </w:rPr>
        <w:t>КРпнпа</w:t>
      </w:r>
      <w:proofErr w:type="spellEnd"/>
      <w:r w:rsidRPr="00817BD8">
        <w:rPr>
          <w:rFonts w:ascii="Times New Roman" w:hAnsi="Times New Roman"/>
          <w:sz w:val="28"/>
          <w:szCs w:val="28"/>
        </w:rPr>
        <w:t xml:space="preserve"> – количество проектов нормативных правовых актов, подготовленных администрацией района, проектов нормативных правовых актов администрации района, в которых администрацией района выявлены риски нарушения антимонопольного законодательства в отчетном году (единиц);</w:t>
      </w:r>
    </w:p>
    <w:p w:rsidR="00817BD8" w:rsidRDefault="00817BD8" w:rsidP="00817BD8">
      <w:pPr>
        <w:pStyle w:val="1"/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BD8">
        <w:rPr>
          <w:rFonts w:ascii="Times New Roman" w:hAnsi="Times New Roman"/>
          <w:sz w:val="28"/>
          <w:szCs w:val="28"/>
        </w:rPr>
        <w:t>КНпнпа</w:t>
      </w:r>
      <w:proofErr w:type="spellEnd"/>
      <w:r w:rsidRPr="00817BD8">
        <w:rPr>
          <w:rFonts w:ascii="Times New Roman" w:hAnsi="Times New Roman"/>
          <w:sz w:val="28"/>
          <w:szCs w:val="28"/>
        </w:rPr>
        <w:t xml:space="preserve"> – количество проектов нормативных правовых актов, подготовленных администрацией района, проектов нормативных правовых актов администрации района, в которых антимонопольным органом выявлены нарушения антимонопольного законодательства в отчетном году (единиц).</w:t>
      </w:r>
    </w:p>
    <w:p w:rsidR="00F51D9E" w:rsidRDefault="00F51D9E" w:rsidP="00F51D9E">
      <w:pPr>
        <w:pStyle w:val="1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D9E" w:rsidRDefault="00F51D9E" w:rsidP="00391215">
      <w:pPr>
        <w:pStyle w:val="1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51D9E">
        <w:rPr>
          <w:rFonts w:ascii="Times New Roman" w:hAnsi="Times New Roman"/>
          <w:sz w:val="28"/>
          <w:szCs w:val="28"/>
        </w:rPr>
        <w:t>Расчет КПЭ для уполномоченного подразделения (должностного лица) администрации района</w:t>
      </w:r>
      <w:r w:rsidR="00731192">
        <w:rPr>
          <w:rFonts w:ascii="Times New Roman" w:hAnsi="Times New Roman"/>
          <w:sz w:val="28"/>
          <w:szCs w:val="28"/>
        </w:rPr>
        <w:t>.</w:t>
      </w:r>
    </w:p>
    <w:p w:rsidR="00F51D9E" w:rsidRDefault="00F51D9E" w:rsidP="00F51D9E">
      <w:pPr>
        <w:pStyle w:val="1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1D9E">
        <w:rPr>
          <w:rFonts w:ascii="Times New Roman" w:hAnsi="Times New Roman"/>
          <w:sz w:val="28"/>
          <w:szCs w:val="28"/>
        </w:rPr>
        <w:t xml:space="preserve">Для уполномоченного подразделения (должностного лица) администрации района рассчитываются следующий КПЭ: </w:t>
      </w:r>
    </w:p>
    <w:p w:rsidR="00F51D9E" w:rsidRDefault="00F51D9E" w:rsidP="00F51D9E">
      <w:pPr>
        <w:pStyle w:val="1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1D9E">
        <w:rPr>
          <w:rFonts w:ascii="Times New Roman" w:hAnsi="Times New Roman"/>
          <w:sz w:val="28"/>
          <w:szCs w:val="28"/>
        </w:rPr>
        <w:t xml:space="preserve">доля сотрудников администрации района, принявших участие в обучающих мероприятиях по основам антимонопольного законодательства, организации и функционированию антимонопольного комплаенса администрации района, который рассчитывается по формуле: </w:t>
      </w:r>
    </w:p>
    <w:p w:rsidR="00F51D9E" w:rsidRDefault="00F51D9E" w:rsidP="00F51D9E">
      <w:pPr>
        <w:pStyle w:val="1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1D9E" w:rsidRDefault="00F51D9E" w:rsidP="00F51D9E">
      <w:pPr>
        <w:pStyle w:val="1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1D9E">
        <w:rPr>
          <w:rFonts w:ascii="Times New Roman" w:hAnsi="Times New Roman"/>
          <w:sz w:val="28"/>
          <w:szCs w:val="28"/>
        </w:rPr>
        <w:t xml:space="preserve">ДС = КС 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 w:rsidRPr="00F51D9E">
        <w:rPr>
          <w:rFonts w:ascii="Times New Roman" w:hAnsi="Times New Roman"/>
          <w:sz w:val="28"/>
          <w:szCs w:val="28"/>
        </w:rPr>
        <w:t>Чсрсп</w:t>
      </w:r>
      <w:proofErr w:type="spellEnd"/>
      <w:r w:rsidRPr="00F51D9E">
        <w:rPr>
          <w:rFonts w:ascii="Times New Roman" w:hAnsi="Times New Roman"/>
          <w:sz w:val="28"/>
          <w:szCs w:val="28"/>
        </w:rPr>
        <w:t xml:space="preserve"> </w:t>
      </w:r>
      <w:r w:rsidRPr="00F51D9E">
        <w:rPr>
          <w:rFonts w:ascii="Times New Roman" w:hAnsi="Cambria Math"/>
          <w:sz w:val="28"/>
          <w:szCs w:val="28"/>
        </w:rPr>
        <w:t>∗</w:t>
      </w:r>
      <w:r w:rsidRPr="00F51D9E">
        <w:rPr>
          <w:rFonts w:ascii="Times New Roman" w:hAnsi="Times New Roman"/>
          <w:sz w:val="28"/>
          <w:szCs w:val="28"/>
        </w:rPr>
        <w:t xml:space="preserve"> 100, где</w:t>
      </w:r>
    </w:p>
    <w:p w:rsidR="00F51D9E" w:rsidRDefault="00F51D9E" w:rsidP="00F51D9E">
      <w:pPr>
        <w:pStyle w:val="1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51D9E" w:rsidRPr="00F51D9E" w:rsidRDefault="00F51D9E" w:rsidP="00F51D9E">
      <w:pPr>
        <w:pStyle w:val="1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51D9E">
        <w:rPr>
          <w:rFonts w:ascii="Times New Roman" w:hAnsi="Times New Roman"/>
          <w:sz w:val="28"/>
          <w:szCs w:val="28"/>
        </w:rPr>
        <w:t>ДС – доля сотрудников администрации района, которые приняли участие в отчетном году в обучающих мероприятиях по основам антимонопольного законодательства, организации и функционированию антимонопольного комплаенса администрации района, в общем количестве сотрудников администрации района (%);</w:t>
      </w:r>
    </w:p>
    <w:p w:rsidR="00F51D9E" w:rsidRPr="00F51D9E" w:rsidRDefault="00F51D9E" w:rsidP="00F51D9E">
      <w:pPr>
        <w:pStyle w:val="1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51D9E">
        <w:rPr>
          <w:rFonts w:ascii="Times New Roman" w:hAnsi="Times New Roman"/>
          <w:sz w:val="28"/>
          <w:szCs w:val="28"/>
        </w:rPr>
        <w:t>КС – количество сотрудников администрации района, которые приняли участие в отчетном году в обучающих мероприятиях по основам антимонопольного законодательства, организации и функционированию антимонопольного комплаенса администрации района (человек);</w:t>
      </w:r>
    </w:p>
    <w:p w:rsidR="00F51D9E" w:rsidRDefault="00F51D9E" w:rsidP="00F51D9E">
      <w:pPr>
        <w:pStyle w:val="1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1D9E">
        <w:rPr>
          <w:rFonts w:ascii="Times New Roman" w:hAnsi="Times New Roman"/>
          <w:sz w:val="28"/>
          <w:szCs w:val="28"/>
        </w:rPr>
        <w:t>Чсрсп</w:t>
      </w:r>
      <w:proofErr w:type="spellEnd"/>
      <w:r w:rsidRPr="00F51D9E">
        <w:rPr>
          <w:rFonts w:ascii="Times New Roman" w:hAnsi="Times New Roman"/>
          <w:sz w:val="28"/>
          <w:szCs w:val="28"/>
        </w:rPr>
        <w:t xml:space="preserve"> – среднесписочная численность сотрудников администрации района за отчетный год (за исключением сотрудников</w:t>
      </w:r>
      <w:r w:rsidR="00C1073A">
        <w:rPr>
          <w:rFonts w:ascii="Times New Roman" w:hAnsi="Times New Roman"/>
          <w:sz w:val="28"/>
          <w:szCs w:val="28"/>
        </w:rPr>
        <w:t>,</w:t>
      </w:r>
      <w:r w:rsidRPr="00F51D9E">
        <w:rPr>
          <w:rFonts w:ascii="Times New Roman" w:hAnsi="Times New Roman"/>
          <w:sz w:val="28"/>
          <w:szCs w:val="28"/>
        </w:rPr>
        <w:t xml:space="preserve"> занимающих должности, не отнесенные к должностям государственной гражданской службы, чьи должностные (трудовые) обязанности не предусматривают выполнение функций, связанных с рисками нарушения антимонопольного законодательства) (человек). </w:t>
      </w:r>
    </w:p>
    <w:p w:rsidR="00F51D9E" w:rsidRDefault="00F51D9E" w:rsidP="00F51D9E">
      <w:pPr>
        <w:pStyle w:val="1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1D9E" w:rsidRDefault="00F51D9E" w:rsidP="00F51D9E">
      <w:pPr>
        <w:pStyle w:val="1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1D9E" w:rsidRDefault="00731192" w:rsidP="00391215">
      <w:pPr>
        <w:pStyle w:val="1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31192">
        <w:rPr>
          <w:rFonts w:ascii="Times New Roman" w:hAnsi="Times New Roman"/>
          <w:sz w:val="28"/>
          <w:szCs w:val="28"/>
        </w:rPr>
        <w:lastRenderedPageBreak/>
        <w:t>Оценка значений КПЭ для администрации района в целом и КПЭ для уполномоченного подразделения (должностного лица) администрации района</w:t>
      </w:r>
      <w:r>
        <w:rPr>
          <w:rFonts w:ascii="Times New Roman" w:hAnsi="Times New Roman"/>
          <w:sz w:val="28"/>
          <w:szCs w:val="28"/>
        </w:rPr>
        <w:t>:</w:t>
      </w:r>
    </w:p>
    <w:p w:rsidR="00731192" w:rsidRDefault="00731192" w:rsidP="00731192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31192">
        <w:rPr>
          <w:rFonts w:ascii="Times New Roman" w:hAnsi="Times New Roman"/>
          <w:sz w:val="28"/>
          <w:szCs w:val="28"/>
        </w:rPr>
        <w:t>ценка значений КПЭ «коэффициент динамики количества нарушений антимонопольного законодательства, допущенных администрацией района в отчетном году по сравнению с 20</w:t>
      </w:r>
      <w:r w:rsidR="00E36DFB">
        <w:rPr>
          <w:rFonts w:ascii="Times New Roman" w:hAnsi="Times New Roman"/>
          <w:sz w:val="28"/>
          <w:szCs w:val="28"/>
        </w:rPr>
        <w:t>2</w:t>
      </w:r>
      <w:r w:rsidR="007961DB">
        <w:rPr>
          <w:rFonts w:ascii="Times New Roman" w:hAnsi="Times New Roman"/>
          <w:sz w:val="28"/>
          <w:szCs w:val="28"/>
        </w:rPr>
        <w:t>4</w:t>
      </w:r>
      <w:r w:rsidRPr="00731192">
        <w:rPr>
          <w:rFonts w:ascii="Times New Roman" w:hAnsi="Times New Roman"/>
          <w:sz w:val="28"/>
          <w:szCs w:val="28"/>
        </w:rPr>
        <w:t xml:space="preserve"> годом (единиц)» позволит обеспечить понимание об эффективности функционирования антимонопольного комплаенса в администрации Пряжинского национального муниципального района и о соответствии мероприятий антимонопольного комплаенса администрации направлениям совершенствования государственной политики по развитию конкуренции</w:t>
      </w:r>
      <w:r w:rsidR="000533BB">
        <w:rPr>
          <w:rFonts w:ascii="Times New Roman" w:hAnsi="Times New Roman"/>
          <w:sz w:val="28"/>
          <w:szCs w:val="28"/>
        </w:rPr>
        <w:t>.</w:t>
      </w:r>
    </w:p>
    <w:p w:rsidR="00731192" w:rsidRDefault="00731192" w:rsidP="00731192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1192">
        <w:rPr>
          <w:rFonts w:ascii="Times New Roman" w:hAnsi="Times New Roman"/>
          <w:sz w:val="28"/>
          <w:szCs w:val="28"/>
        </w:rPr>
        <w:t>Целевые значение КПЭ «коэффициент динамики количества нарушений антимонопольного законодательства, допущенных администрацией района в отчетном году по сравнению с 20</w:t>
      </w:r>
      <w:r w:rsidR="00C1073A">
        <w:rPr>
          <w:rFonts w:ascii="Times New Roman" w:hAnsi="Times New Roman"/>
          <w:sz w:val="28"/>
          <w:szCs w:val="28"/>
        </w:rPr>
        <w:t>2</w:t>
      </w:r>
      <w:r w:rsidR="007961DB">
        <w:rPr>
          <w:rFonts w:ascii="Times New Roman" w:hAnsi="Times New Roman"/>
          <w:sz w:val="28"/>
          <w:szCs w:val="28"/>
        </w:rPr>
        <w:t>4</w:t>
      </w:r>
      <w:r w:rsidRPr="00731192">
        <w:rPr>
          <w:rFonts w:ascii="Times New Roman" w:hAnsi="Times New Roman"/>
          <w:sz w:val="28"/>
          <w:szCs w:val="28"/>
        </w:rPr>
        <w:t xml:space="preserve"> годом (единиц)»:</w:t>
      </w:r>
    </w:p>
    <w:p w:rsidR="00196115" w:rsidRDefault="00E36DFB" w:rsidP="00196115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961DB">
        <w:rPr>
          <w:rFonts w:ascii="Times New Roman" w:hAnsi="Times New Roman"/>
          <w:sz w:val="28"/>
          <w:szCs w:val="28"/>
        </w:rPr>
        <w:t>4</w:t>
      </w:r>
      <w:r w:rsidR="00C1073A">
        <w:rPr>
          <w:rFonts w:ascii="Times New Roman" w:hAnsi="Times New Roman"/>
          <w:sz w:val="28"/>
          <w:szCs w:val="28"/>
        </w:rPr>
        <w:t xml:space="preserve"> </w:t>
      </w:r>
      <w:r w:rsidR="00391215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0</w:t>
      </w:r>
      <w:r w:rsidR="00391215">
        <w:rPr>
          <w:rFonts w:ascii="Times New Roman" w:hAnsi="Times New Roman"/>
          <w:sz w:val="28"/>
          <w:szCs w:val="28"/>
        </w:rPr>
        <w:t xml:space="preserve"> единиц</w:t>
      </w:r>
      <w:r w:rsidR="00D856F7">
        <w:rPr>
          <w:rFonts w:ascii="Times New Roman" w:hAnsi="Times New Roman"/>
          <w:sz w:val="28"/>
          <w:szCs w:val="28"/>
        </w:rPr>
        <w:t>а</w:t>
      </w:r>
      <w:r w:rsidR="00196115">
        <w:rPr>
          <w:rFonts w:ascii="Times New Roman" w:hAnsi="Times New Roman"/>
          <w:sz w:val="28"/>
          <w:szCs w:val="28"/>
        </w:rPr>
        <w:t>;</w:t>
      </w:r>
    </w:p>
    <w:p w:rsidR="00391215" w:rsidRPr="00196115" w:rsidRDefault="00391215" w:rsidP="00196115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961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 </w:t>
      </w:r>
      <w:proofErr w:type="gramStart"/>
      <w:r>
        <w:rPr>
          <w:rFonts w:ascii="Times New Roman" w:hAnsi="Times New Roman"/>
          <w:sz w:val="28"/>
          <w:szCs w:val="28"/>
        </w:rPr>
        <w:t>единиц</w:t>
      </w:r>
      <w:r w:rsidR="00196115">
        <w:rPr>
          <w:rFonts w:ascii="Times New Roman" w:hAnsi="Times New Roman"/>
          <w:sz w:val="28"/>
          <w:szCs w:val="28"/>
        </w:rPr>
        <w:t xml:space="preserve">, </w:t>
      </w:r>
      <w:r w:rsidR="00196115" w:rsidRPr="00196115">
        <w:rPr>
          <w:rFonts w:ascii="Times New Roman" w:hAnsi="Times New Roman"/>
          <w:sz w:val="28"/>
          <w:szCs w:val="28"/>
        </w:rPr>
        <w:t>в случае, если</w:t>
      </w:r>
      <w:proofErr w:type="gramEnd"/>
      <w:r w:rsidR="00196115" w:rsidRPr="00196115">
        <w:rPr>
          <w:rFonts w:ascii="Times New Roman" w:hAnsi="Times New Roman"/>
          <w:sz w:val="28"/>
          <w:szCs w:val="28"/>
        </w:rPr>
        <w:t xml:space="preserve"> в 202</w:t>
      </w:r>
      <w:r w:rsidR="007961DB">
        <w:rPr>
          <w:rFonts w:ascii="Times New Roman" w:hAnsi="Times New Roman"/>
          <w:sz w:val="28"/>
          <w:szCs w:val="28"/>
        </w:rPr>
        <w:t>4</w:t>
      </w:r>
      <w:r w:rsidR="00196115" w:rsidRPr="00196115">
        <w:rPr>
          <w:rFonts w:ascii="Times New Roman" w:hAnsi="Times New Roman"/>
          <w:sz w:val="28"/>
          <w:szCs w:val="28"/>
        </w:rPr>
        <w:t xml:space="preserve"> году антимонопольным органом не будут выявлены нарушения антимонопольного законодательства в деятельности администрации района;</w:t>
      </w:r>
    </w:p>
    <w:p w:rsidR="00FE66BE" w:rsidRDefault="00196115" w:rsidP="00196115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961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/>
          <w:sz w:val="28"/>
          <w:szCs w:val="28"/>
        </w:rPr>
        <w:t>-  0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единиц, </w:t>
      </w:r>
      <w:r w:rsidRPr="00196115">
        <w:rPr>
          <w:rFonts w:ascii="Times New Roman" w:hAnsi="Times New Roman"/>
          <w:sz w:val="28"/>
          <w:szCs w:val="28"/>
        </w:rPr>
        <w:t>в случае, если в 202</w:t>
      </w:r>
      <w:r w:rsidR="007961DB">
        <w:rPr>
          <w:rFonts w:ascii="Times New Roman" w:hAnsi="Times New Roman"/>
          <w:sz w:val="28"/>
          <w:szCs w:val="28"/>
        </w:rPr>
        <w:t>5</w:t>
      </w:r>
      <w:r w:rsidRPr="00196115">
        <w:rPr>
          <w:rFonts w:ascii="Times New Roman" w:hAnsi="Times New Roman"/>
          <w:sz w:val="28"/>
          <w:szCs w:val="28"/>
        </w:rPr>
        <w:t xml:space="preserve"> году антимонопольным органом не будут выявлены нарушения антимонопольного законодательства в деятельности администрации района;</w:t>
      </w:r>
    </w:p>
    <w:p w:rsidR="00196115" w:rsidRDefault="00196115" w:rsidP="00196115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961D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/>
          <w:sz w:val="28"/>
          <w:szCs w:val="28"/>
        </w:rPr>
        <w:t>-  0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единиц, </w:t>
      </w:r>
      <w:r w:rsidRPr="00196115">
        <w:rPr>
          <w:rFonts w:ascii="Times New Roman" w:hAnsi="Times New Roman"/>
          <w:sz w:val="28"/>
          <w:szCs w:val="28"/>
        </w:rPr>
        <w:t>в случае, если в 202</w:t>
      </w:r>
      <w:r w:rsidR="007961DB">
        <w:rPr>
          <w:rFonts w:ascii="Times New Roman" w:hAnsi="Times New Roman"/>
          <w:sz w:val="28"/>
          <w:szCs w:val="28"/>
        </w:rPr>
        <w:t>6</w:t>
      </w:r>
      <w:r w:rsidRPr="00196115">
        <w:rPr>
          <w:rFonts w:ascii="Times New Roman" w:hAnsi="Times New Roman"/>
          <w:sz w:val="28"/>
          <w:szCs w:val="28"/>
        </w:rPr>
        <w:t xml:space="preserve"> году антимонопольным органом не будут выявлены нарушения антимонопольного законодательства в деятельности администрации района;</w:t>
      </w:r>
    </w:p>
    <w:p w:rsidR="00C1073A" w:rsidRDefault="00C1073A" w:rsidP="00196115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961D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/>
          <w:sz w:val="28"/>
          <w:szCs w:val="28"/>
        </w:rPr>
        <w:t>-  0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единиц, </w:t>
      </w:r>
      <w:r w:rsidRPr="00196115">
        <w:rPr>
          <w:rFonts w:ascii="Times New Roman" w:hAnsi="Times New Roman"/>
          <w:sz w:val="28"/>
          <w:szCs w:val="28"/>
        </w:rPr>
        <w:t>в случае, если в 202</w:t>
      </w:r>
      <w:r w:rsidR="007961DB">
        <w:rPr>
          <w:rFonts w:ascii="Times New Roman" w:hAnsi="Times New Roman"/>
          <w:sz w:val="28"/>
          <w:szCs w:val="28"/>
        </w:rPr>
        <w:t>7</w:t>
      </w:r>
      <w:r w:rsidRPr="00196115">
        <w:rPr>
          <w:rFonts w:ascii="Times New Roman" w:hAnsi="Times New Roman"/>
          <w:sz w:val="28"/>
          <w:szCs w:val="28"/>
        </w:rPr>
        <w:t xml:space="preserve"> году антимонопольным органом не будут выявлены нарушения антимонопольного законодательства в деятельности администрации района</w:t>
      </w:r>
    </w:p>
    <w:p w:rsidR="004F18CE" w:rsidRDefault="004F18CE" w:rsidP="00731192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18CE" w:rsidRDefault="004F18CE" w:rsidP="004F18CE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F18CE">
        <w:rPr>
          <w:rFonts w:ascii="Times New Roman" w:hAnsi="Times New Roman"/>
          <w:sz w:val="28"/>
          <w:szCs w:val="28"/>
        </w:rPr>
        <w:t xml:space="preserve">ценка значений КПЭ «коэффициент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(единиц)» и «коэффициент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(единиц)». </w:t>
      </w:r>
    </w:p>
    <w:p w:rsidR="00391215" w:rsidRDefault="004F18CE" w:rsidP="004F18CE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F18CE">
        <w:rPr>
          <w:rFonts w:ascii="Times New Roman" w:hAnsi="Times New Roman"/>
          <w:sz w:val="28"/>
          <w:szCs w:val="28"/>
        </w:rPr>
        <w:t xml:space="preserve">Оценка значений вышеуказанных КПЭ позволит оценить эффективность мероприятий антимонопольного комплаенса администрации </w:t>
      </w:r>
      <w:r w:rsidRPr="00391215">
        <w:rPr>
          <w:rFonts w:ascii="Times New Roman" w:hAnsi="Times New Roman"/>
          <w:sz w:val="28"/>
          <w:szCs w:val="28"/>
        </w:rPr>
        <w:t xml:space="preserve">района  по выявлению комплаенс-рисков, </w:t>
      </w:r>
      <w:r w:rsidR="00391215" w:rsidRPr="00391215">
        <w:rPr>
          <w:rFonts w:ascii="Times New Roman" w:hAnsi="Times New Roman"/>
          <w:sz w:val="28"/>
          <w:szCs w:val="28"/>
        </w:rPr>
        <w:t>п</w:t>
      </w:r>
      <w:r w:rsidRPr="00391215">
        <w:rPr>
          <w:rFonts w:ascii="Times New Roman" w:hAnsi="Times New Roman"/>
          <w:sz w:val="28"/>
          <w:szCs w:val="28"/>
        </w:rPr>
        <w:t xml:space="preserve">редусмотренных </w:t>
      </w:r>
      <w:r w:rsidR="00391215">
        <w:rPr>
          <w:rFonts w:ascii="Times New Roman" w:hAnsi="Times New Roman"/>
          <w:sz w:val="28"/>
          <w:szCs w:val="28"/>
        </w:rPr>
        <w:t>Картой рисков нарушений антимонопольного законодательства в деятельности администрации Пряжинского национального муниципального района и подведомственных учреждений.</w:t>
      </w:r>
    </w:p>
    <w:p w:rsidR="007861F6" w:rsidRDefault="002F3B9B" w:rsidP="004F18CE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3B9B">
        <w:rPr>
          <w:rFonts w:ascii="Times New Roman" w:hAnsi="Times New Roman"/>
          <w:sz w:val="28"/>
          <w:szCs w:val="28"/>
        </w:rPr>
        <w:t xml:space="preserve">При эффективном проведении мероприятий по анализу действующих нормативных правовых актов, подготовленных администрацией района, анализа проектов нормативных правовых актов, подготовленных администрацией района, проектов нормативных правовых актов </w:t>
      </w:r>
      <w:r w:rsidRPr="002F3B9B">
        <w:rPr>
          <w:rFonts w:ascii="Times New Roman" w:hAnsi="Times New Roman"/>
          <w:sz w:val="28"/>
          <w:szCs w:val="28"/>
        </w:rPr>
        <w:lastRenderedPageBreak/>
        <w:t xml:space="preserve">администрации района на предмет выявления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администрации района, в отношении которых антимонопольным органом выявлены нарушения антимонопольного законодательства (то есть, низкое значение знаменателя). </w:t>
      </w:r>
    </w:p>
    <w:p w:rsidR="007861F6" w:rsidRDefault="007861F6" w:rsidP="004F18CE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3B9B" w:rsidRPr="002F3B9B">
        <w:rPr>
          <w:rFonts w:ascii="Times New Roman" w:hAnsi="Times New Roman"/>
          <w:sz w:val="28"/>
          <w:szCs w:val="28"/>
        </w:rPr>
        <w:t>Таким образом, значение КПЭ будет тем выше, чем эффективнее данные мероприятия антимонопольного комплаенса будут осуществляться уполномоченным подразделением (должностным лицом) администрации района. И</w:t>
      </w:r>
      <w:r>
        <w:rPr>
          <w:rFonts w:ascii="Times New Roman" w:hAnsi="Times New Roman"/>
          <w:sz w:val="28"/>
          <w:szCs w:val="28"/>
        </w:rPr>
        <w:t>,</w:t>
      </w:r>
      <w:r w:rsidR="002F3B9B" w:rsidRPr="002F3B9B">
        <w:rPr>
          <w:rFonts w:ascii="Times New Roman" w:hAnsi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2F3B9B" w:rsidRDefault="007861F6" w:rsidP="004F18CE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3B9B" w:rsidRPr="002F3B9B">
        <w:rPr>
          <w:rFonts w:ascii="Times New Roman" w:hAnsi="Times New Roman"/>
          <w:sz w:val="28"/>
          <w:szCs w:val="28"/>
        </w:rPr>
        <w:t>В случае, если в отчетном году</w:t>
      </w:r>
      <w:r>
        <w:rPr>
          <w:rFonts w:ascii="Times New Roman" w:hAnsi="Times New Roman"/>
          <w:sz w:val="28"/>
          <w:szCs w:val="28"/>
        </w:rPr>
        <w:t>,</w:t>
      </w:r>
      <w:r w:rsidR="002F3B9B" w:rsidRPr="002F3B9B">
        <w:rPr>
          <w:rFonts w:ascii="Times New Roman" w:hAnsi="Times New Roman"/>
          <w:sz w:val="28"/>
          <w:szCs w:val="28"/>
        </w:rPr>
        <w:t xml:space="preserve"> антимонопольным органом не выявлены нарушения антимонопольного законодательства в действующих нормативных правовых актах, подготовленных администрацией района, значение знаменателя при расчете данных КПЭ следует принимать за единицу.</w:t>
      </w:r>
    </w:p>
    <w:p w:rsidR="007F278A" w:rsidRPr="00391215" w:rsidRDefault="007F278A" w:rsidP="007F278A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278A">
        <w:rPr>
          <w:rFonts w:ascii="Times New Roman" w:hAnsi="Times New Roman"/>
          <w:sz w:val="28"/>
          <w:szCs w:val="28"/>
        </w:rPr>
        <w:t>ценка значения КПЭ «доля сотрудников администрации района, принявших участие в обучающих мероприятиях по основам антимонопольного законодательства, организации и функционированию антимонопольного компл</w:t>
      </w:r>
      <w:r>
        <w:rPr>
          <w:rFonts w:ascii="Times New Roman" w:hAnsi="Times New Roman"/>
          <w:sz w:val="28"/>
          <w:szCs w:val="28"/>
        </w:rPr>
        <w:t>аенса администрации района (%)»:</w:t>
      </w:r>
      <w:r w:rsidRPr="007F2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F278A">
        <w:rPr>
          <w:rFonts w:ascii="Times New Roman" w:hAnsi="Times New Roman"/>
          <w:sz w:val="28"/>
          <w:szCs w:val="28"/>
        </w:rPr>
        <w:t xml:space="preserve">онсультирование сотрудников администрации района по вопросам, </w:t>
      </w:r>
      <w:r w:rsidRPr="00391215">
        <w:rPr>
          <w:rFonts w:ascii="Times New Roman" w:hAnsi="Times New Roman"/>
          <w:sz w:val="28"/>
          <w:szCs w:val="28"/>
        </w:rPr>
        <w:t xml:space="preserve">связанным с соблюдением антимонопольного законодательства и антимонопольным комплаенсом, отнесено к компетенции уполномоченного подразделения (должностного лица) администрации района согласно </w:t>
      </w:r>
      <w:r w:rsidR="00391215" w:rsidRPr="00391215">
        <w:rPr>
          <w:rFonts w:ascii="Times New Roman" w:hAnsi="Times New Roman"/>
          <w:sz w:val="28"/>
          <w:szCs w:val="28"/>
        </w:rPr>
        <w:t>Плану мероприятий по снижению рисков нарушения антимонопольного законодательства в деятельности администрации Пряжинского</w:t>
      </w:r>
      <w:r w:rsidR="00391215">
        <w:rPr>
          <w:rFonts w:ascii="Times New Roman" w:hAnsi="Times New Roman"/>
          <w:sz w:val="28"/>
          <w:szCs w:val="28"/>
        </w:rPr>
        <w:t xml:space="preserve"> национального муниципального района и подведомственных учреждениях </w:t>
      </w:r>
      <w:r w:rsidR="00391215" w:rsidRPr="00856632">
        <w:rPr>
          <w:rFonts w:ascii="Times New Roman" w:hAnsi="Times New Roman"/>
          <w:sz w:val="28"/>
          <w:szCs w:val="28"/>
        </w:rPr>
        <w:t xml:space="preserve">в </w:t>
      </w:r>
      <w:r w:rsidR="00856632" w:rsidRPr="00856632">
        <w:rPr>
          <w:rFonts w:ascii="Times New Roman" w:hAnsi="Times New Roman"/>
          <w:sz w:val="28"/>
          <w:szCs w:val="28"/>
        </w:rPr>
        <w:t>202</w:t>
      </w:r>
      <w:r w:rsidR="007961DB">
        <w:rPr>
          <w:rFonts w:ascii="Times New Roman" w:hAnsi="Times New Roman"/>
          <w:sz w:val="28"/>
          <w:szCs w:val="28"/>
        </w:rPr>
        <w:t>5</w:t>
      </w:r>
      <w:r w:rsidR="00856632" w:rsidRPr="00856632">
        <w:rPr>
          <w:rFonts w:ascii="Times New Roman" w:hAnsi="Times New Roman"/>
          <w:sz w:val="28"/>
          <w:szCs w:val="28"/>
        </w:rPr>
        <w:t xml:space="preserve"> году</w:t>
      </w:r>
      <w:r w:rsidR="00391215" w:rsidRPr="00856632">
        <w:rPr>
          <w:rFonts w:ascii="Times New Roman" w:hAnsi="Times New Roman"/>
          <w:sz w:val="28"/>
          <w:szCs w:val="28"/>
        </w:rPr>
        <w:t>.</w:t>
      </w:r>
    </w:p>
    <w:p w:rsidR="007F278A" w:rsidRDefault="007F278A" w:rsidP="007F278A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278A">
        <w:rPr>
          <w:rFonts w:ascii="Times New Roman" w:hAnsi="Times New Roman"/>
          <w:sz w:val="28"/>
          <w:szCs w:val="28"/>
        </w:rPr>
        <w:t>От эффективности работы по обучению и консультированию сотрудников администрации района по вопросам, касающимся соблюдения антимонопольного законодательства, организации и функционированию антимонопольного комплаенса администрации района, напрямую зависит возможность достижения других КПЭ, определенных настоящим перечнем КПЭ</w:t>
      </w:r>
      <w:r>
        <w:rPr>
          <w:rFonts w:ascii="Times New Roman" w:hAnsi="Times New Roman"/>
          <w:sz w:val="28"/>
          <w:szCs w:val="28"/>
        </w:rPr>
        <w:t>.</w:t>
      </w:r>
    </w:p>
    <w:p w:rsidR="007F278A" w:rsidRDefault="007F278A" w:rsidP="007F278A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278A">
        <w:rPr>
          <w:rFonts w:ascii="Times New Roman" w:hAnsi="Times New Roman"/>
          <w:sz w:val="28"/>
          <w:szCs w:val="28"/>
        </w:rPr>
        <w:t xml:space="preserve">Высокое значение количества сотрудников администрации района, которые приняли участие в обучающих мероприятиях по основам антимонопольного законодательства, организации и функционированию антимонопольного комплаенса администрации района (числитель), обеспечивает высокое значение КПЭ. </w:t>
      </w:r>
    </w:p>
    <w:p w:rsidR="00384789" w:rsidRDefault="007F278A" w:rsidP="007F278A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278A">
        <w:rPr>
          <w:rFonts w:ascii="Times New Roman" w:hAnsi="Times New Roman"/>
          <w:sz w:val="28"/>
          <w:szCs w:val="28"/>
        </w:rPr>
        <w:t xml:space="preserve">Целевое значение КПЭ «доля сотрудников администрации района, принявших участие в обучающих мероприятиях по основам антимонопольного законодательства, организации и функционированию антимонопольного комплаенса администрации района (%)»: </w:t>
      </w:r>
    </w:p>
    <w:p w:rsidR="007F278A" w:rsidRPr="007F278A" w:rsidRDefault="000533BB" w:rsidP="00384789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 </w:t>
      </w:r>
      <w:r w:rsidR="007961DB">
        <w:rPr>
          <w:rFonts w:ascii="Times New Roman" w:hAnsi="Times New Roman"/>
          <w:sz w:val="28"/>
          <w:szCs w:val="28"/>
        </w:rPr>
        <w:t>5</w:t>
      </w:r>
      <w:r w:rsidR="007F278A" w:rsidRPr="007F278A">
        <w:rPr>
          <w:rFonts w:ascii="Times New Roman" w:hAnsi="Times New Roman"/>
          <w:sz w:val="28"/>
          <w:szCs w:val="28"/>
        </w:rPr>
        <w:t>% от среднесписочной численности сотрудников администрации района за отчетный год (за исключением сотрудников</w:t>
      </w:r>
      <w:r>
        <w:rPr>
          <w:rFonts w:ascii="Times New Roman" w:hAnsi="Times New Roman"/>
          <w:sz w:val="28"/>
          <w:szCs w:val="28"/>
        </w:rPr>
        <w:t>,</w:t>
      </w:r>
      <w:r w:rsidR="007F278A" w:rsidRPr="007F278A">
        <w:rPr>
          <w:rFonts w:ascii="Times New Roman" w:hAnsi="Times New Roman"/>
          <w:sz w:val="28"/>
          <w:szCs w:val="28"/>
        </w:rPr>
        <w:t xml:space="preserve"> занимающих должности, не отнесенные к должностям муниципальной службы, чьи должностные (трудовые) обязанности не предусматривают выполнение функций, связанных с рисками нарушения антимонопольного законодательства).</w:t>
      </w:r>
    </w:p>
    <w:sectPr w:rsidR="007F278A" w:rsidRPr="007F278A" w:rsidSect="00852DE9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5DE" w:rsidRDefault="00B605DE" w:rsidP="00DD7818">
      <w:r>
        <w:separator/>
      </w:r>
    </w:p>
  </w:endnote>
  <w:endnote w:type="continuationSeparator" w:id="0">
    <w:p w:rsidR="00B605DE" w:rsidRDefault="00B605DE" w:rsidP="00DD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5DE" w:rsidRDefault="00B605DE" w:rsidP="00DD7818">
      <w:r>
        <w:separator/>
      </w:r>
    </w:p>
  </w:footnote>
  <w:footnote w:type="continuationSeparator" w:id="0">
    <w:p w:rsidR="00B605DE" w:rsidRDefault="00B605DE" w:rsidP="00DD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920010"/>
    </w:sdtPr>
    <w:sdtEndPr/>
    <w:sdtContent>
      <w:p w:rsidR="00A13B32" w:rsidRDefault="001022C4">
        <w:pPr>
          <w:pStyle w:val="a3"/>
          <w:jc w:val="center"/>
        </w:pPr>
        <w:r>
          <w:rPr>
            <w:noProof/>
          </w:rPr>
          <w:fldChar w:fldCharType="begin"/>
        </w:r>
        <w:r w:rsidR="00636A5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3E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3B32" w:rsidRDefault="00A13B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E0469"/>
    <w:multiLevelType w:val="hybridMultilevel"/>
    <w:tmpl w:val="E3E8D9FA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4165"/>
    <w:multiLevelType w:val="hybridMultilevel"/>
    <w:tmpl w:val="174C47D4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C1FE3"/>
    <w:multiLevelType w:val="hybridMultilevel"/>
    <w:tmpl w:val="EDFC81B2"/>
    <w:lvl w:ilvl="0" w:tplc="974A972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9D30B82"/>
    <w:multiLevelType w:val="hybridMultilevel"/>
    <w:tmpl w:val="4350B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F819B9"/>
    <w:multiLevelType w:val="hybridMultilevel"/>
    <w:tmpl w:val="4184EF18"/>
    <w:lvl w:ilvl="0" w:tplc="8AB02A1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77345E"/>
    <w:multiLevelType w:val="hybridMultilevel"/>
    <w:tmpl w:val="FEDA9DE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93AF7"/>
    <w:multiLevelType w:val="hybridMultilevel"/>
    <w:tmpl w:val="9BB60EA8"/>
    <w:lvl w:ilvl="0" w:tplc="5790A32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1340DB"/>
    <w:multiLevelType w:val="hybridMultilevel"/>
    <w:tmpl w:val="BAFCCBFA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E7826"/>
    <w:multiLevelType w:val="hybridMultilevel"/>
    <w:tmpl w:val="71F8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9652B"/>
    <w:multiLevelType w:val="hybridMultilevel"/>
    <w:tmpl w:val="F65852AA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41DFB"/>
    <w:multiLevelType w:val="hybridMultilevel"/>
    <w:tmpl w:val="9D36BCAE"/>
    <w:lvl w:ilvl="0" w:tplc="354891E6">
      <w:start w:val="1"/>
      <w:numFmt w:val="decimal"/>
      <w:lvlText w:val="3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CF6"/>
    <w:multiLevelType w:val="hybridMultilevel"/>
    <w:tmpl w:val="2926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E451ACE"/>
    <w:multiLevelType w:val="multilevel"/>
    <w:tmpl w:val="92509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FB41885"/>
    <w:multiLevelType w:val="hybridMultilevel"/>
    <w:tmpl w:val="BCCC6C92"/>
    <w:lvl w:ilvl="0" w:tplc="471EDA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D51D91"/>
    <w:multiLevelType w:val="hybridMultilevel"/>
    <w:tmpl w:val="00143B5A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D24EF"/>
    <w:multiLevelType w:val="hybridMultilevel"/>
    <w:tmpl w:val="57C0D93C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74072E"/>
    <w:multiLevelType w:val="hybridMultilevel"/>
    <w:tmpl w:val="5E88DD20"/>
    <w:lvl w:ilvl="0" w:tplc="CB8EB5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E0499"/>
    <w:multiLevelType w:val="hybridMultilevel"/>
    <w:tmpl w:val="2A04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8"/>
  </w:num>
  <w:num w:numId="5">
    <w:abstractNumId w:val="11"/>
  </w:num>
  <w:num w:numId="6">
    <w:abstractNumId w:val="2"/>
  </w:num>
  <w:num w:numId="7">
    <w:abstractNumId w:val="1"/>
  </w:num>
  <w:num w:numId="8">
    <w:abstractNumId w:val="25"/>
  </w:num>
  <w:num w:numId="9">
    <w:abstractNumId w:val="0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7"/>
  </w:num>
  <w:num w:numId="15">
    <w:abstractNumId w:val="24"/>
  </w:num>
  <w:num w:numId="16">
    <w:abstractNumId w:val="13"/>
  </w:num>
  <w:num w:numId="17">
    <w:abstractNumId w:val="21"/>
  </w:num>
  <w:num w:numId="18">
    <w:abstractNumId w:val="22"/>
  </w:num>
  <w:num w:numId="19">
    <w:abstractNumId w:val="17"/>
  </w:num>
  <w:num w:numId="20">
    <w:abstractNumId w:val="4"/>
  </w:num>
  <w:num w:numId="21">
    <w:abstractNumId w:val="26"/>
  </w:num>
  <w:num w:numId="22">
    <w:abstractNumId w:val="12"/>
  </w:num>
  <w:num w:numId="23">
    <w:abstractNumId w:val="5"/>
  </w:num>
  <w:num w:numId="24">
    <w:abstractNumId w:val="23"/>
  </w:num>
  <w:num w:numId="25">
    <w:abstractNumId w:val="7"/>
  </w:num>
  <w:num w:numId="26">
    <w:abstractNumId w:val="15"/>
  </w:num>
  <w:num w:numId="27">
    <w:abstractNumId w:val="18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F0"/>
    <w:rsid w:val="00002BB0"/>
    <w:rsid w:val="00005351"/>
    <w:rsid w:val="00010209"/>
    <w:rsid w:val="00024140"/>
    <w:rsid w:val="00026C65"/>
    <w:rsid w:val="00041470"/>
    <w:rsid w:val="00042A8C"/>
    <w:rsid w:val="00043B12"/>
    <w:rsid w:val="000533BB"/>
    <w:rsid w:val="00062C28"/>
    <w:rsid w:val="00063404"/>
    <w:rsid w:val="000634A9"/>
    <w:rsid w:val="00064615"/>
    <w:rsid w:val="00066902"/>
    <w:rsid w:val="000700C7"/>
    <w:rsid w:val="00072682"/>
    <w:rsid w:val="000752BA"/>
    <w:rsid w:val="00076C24"/>
    <w:rsid w:val="00081A5A"/>
    <w:rsid w:val="0008682C"/>
    <w:rsid w:val="000924A6"/>
    <w:rsid w:val="00096E65"/>
    <w:rsid w:val="000A6ACD"/>
    <w:rsid w:val="000A7481"/>
    <w:rsid w:val="000B2017"/>
    <w:rsid w:val="000B6664"/>
    <w:rsid w:val="000D07FF"/>
    <w:rsid w:val="000D7AD4"/>
    <w:rsid w:val="000E7F3E"/>
    <w:rsid w:val="000F1447"/>
    <w:rsid w:val="00101E44"/>
    <w:rsid w:val="001022C4"/>
    <w:rsid w:val="001038E7"/>
    <w:rsid w:val="00104E1C"/>
    <w:rsid w:val="00115C47"/>
    <w:rsid w:val="00121052"/>
    <w:rsid w:val="001217F0"/>
    <w:rsid w:val="001225AC"/>
    <w:rsid w:val="001230A6"/>
    <w:rsid w:val="00125745"/>
    <w:rsid w:val="001264C4"/>
    <w:rsid w:val="00131AA5"/>
    <w:rsid w:val="00136C8D"/>
    <w:rsid w:val="00152783"/>
    <w:rsid w:val="001537C7"/>
    <w:rsid w:val="001725FD"/>
    <w:rsid w:val="0017398D"/>
    <w:rsid w:val="00177D40"/>
    <w:rsid w:val="00186DF2"/>
    <w:rsid w:val="00196115"/>
    <w:rsid w:val="0019678C"/>
    <w:rsid w:val="001A720C"/>
    <w:rsid w:val="001A75E8"/>
    <w:rsid w:val="001B1EE7"/>
    <w:rsid w:val="001C26F0"/>
    <w:rsid w:val="001C6482"/>
    <w:rsid w:val="001D49A8"/>
    <w:rsid w:val="001D561E"/>
    <w:rsid w:val="001E3276"/>
    <w:rsid w:val="001E5008"/>
    <w:rsid w:val="001E538F"/>
    <w:rsid w:val="001E7941"/>
    <w:rsid w:val="001F39B9"/>
    <w:rsid w:val="001F3F82"/>
    <w:rsid w:val="00200D95"/>
    <w:rsid w:val="0023040E"/>
    <w:rsid w:val="002409C7"/>
    <w:rsid w:val="00240D4C"/>
    <w:rsid w:val="00241C29"/>
    <w:rsid w:val="00250E73"/>
    <w:rsid w:val="00252D58"/>
    <w:rsid w:val="00252D97"/>
    <w:rsid w:val="0025374D"/>
    <w:rsid w:val="00253EB5"/>
    <w:rsid w:val="002574B2"/>
    <w:rsid w:val="00263B34"/>
    <w:rsid w:val="00266358"/>
    <w:rsid w:val="00270501"/>
    <w:rsid w:val="002729AA"/>
    <w:rsid w:val="0027786F"/>
    <w:rsid w:val="00277B12"/>
    <w:rsid w:val="00281B02"/>
    <w:rsid w:val="00283038"/>
    <w:rsid w:val="00285DC1"/>
    <w:rsid w:val="00286D9F"/>
    <w:rsid w:val="00296834"/>
    <w:rsid w:val="002A287C"/>
    <w:rsid w:val="002B1FA7"/>
    <w:rsid w:val="002B3469"/>
    <w:rsid w:val="002C34E4"/>
    <w:rsid w:val="002C422E"/>
    <w:rsid w:val="002D0BC6"/>
    <w:rsid w:val="002D4451"/>
    <w:rsid w:val="002D70AA"/>
    <w:rsid w:val="002E40A1"/>
    <w:rsid w:val="002E4F5F"/>
    <w:rsid w:val="002E7F84"/>
    <w:rsid w:val="002F13B1"/>
    <w:rsid w:val="002F3B9B"/>
    <w:rsid w:val="00322AA4"/>
    <w:rsid w:val="00330A0F"/>
    <w:rsid w:val="003328B9"/>
    <w:rsid w:val="0033305A"/>
    <w:rsid w:val="00337B2F"/>
    <w:rsid w:val="00342B74"/>
    <w:rsid w:val="00345487"/>
    <w:rsid w:val="003475C1"/>
    <w:rsid w:val="00347961"/>
    <w:rsid w:val="003528F4"/>
    <w:rsid w:val="00352B33"/>
    <w:rsid w:val="003573E4"/>
    <w:rsid w:val="003651FE"/>
    <w:rsid w:val="0036633E"/>
    <w:rsid w:val="0037369E"/>
    <w:rsid w:val="003809C0"/>
    <w:rsid w:val="0038406C"/>
    <w:rsid w:val="00384789"/>
    <w:rsid w:val="003849B1"/>
    <w:rsid w:val="003863E1"/>
    <w:rsid w:val="00386DBC"/>
    <w:rsid w:val="00391215"/>
    <w:rsid w:val="003931DF"/>
    <w:rsid w:val="003A0A47"/>
    <w:rsid w:val="003A1FF8"/>
    <w:rsid w:val="003A3824"/>
    <w:rsid w:val="003A6213"/>
    <w:rsid w:val="003B377D"/>
    <w:rsid w:val="003B4E86"/>
    <w:rsid w:val="003B6906"/>
    <w:rsid w:val="003C6CF3"/>
    <w:rsid w:val="003D2C94"/>
    <w:rsid w:val="003D33DC"/>
    <w:rsid w:val="003E6B65"/>
    <w:rsid w:val="003F38E0"/>
    <w:rsid w:val="003F5884"/>
    <w:rsid w:val="003F5E33"/>
    <w:rsid w:val="004155B0"/>
    <w:rsid w:val="00417E2D"/>
    <w:rsid w:val="00422334"/>
    <w:rsid w:val="004246AB"/>
    <w:rsid w:val="00425932"/>
    <w:rsid w:val="00435FFE"/>
    <w:rsid w:val="004403EA"/>
    <w:rsid w:val="00453872"/>
    <w:rsid w:val="00453B4D"/>
    <w:rsid w:val="00460A82"/>
    <w:rsid w:val="00465CF9"/>
    <w:rsid w:val="00467255"/>
    <w:rsid w:val="00472967"/>
    <w:rsid w:val="00473485"/>
    <w:rsid w:val="00474051"/>
    <w:rsid w:val="0047692F"/>
    <w:rsid w:val="0048303A"/>
    <w:rsid w:val="0048506A"/>
    <w:rsid w:val="00492D96"/>
    <w:rsid w:val="00496842"/>
    <w:rsid w:val="0049692F"/>
    <w:rsid w:val="004978D8"/>
    <w:rsid w:val="004A123B"/>
    <w:rsid w:val="004A580A"/>
    <w:rsid w:val="004B0A94"/>
    <w:rsid w:val="004C3AF4"/>
    <w:rsid w:val="004C556B"/>
    <w:rsid w:val="004C566D"/>
    <w:rsid w:val="004D45C2"/>
    <w:rsid w:val="004D4736"/>
    <w:rsid w:val="004D757F"/>
    <w:rsid w:val="004E2CCE"/>
    <w:rsid w:val="004E3CF7"/>
    <w:rsid w:val="004E4118"/>
    <w:rsid w:val="004E6374"/>
    <w:rsid w:val="004E7B04"/>
    <w:rsid w:val="004F18CE"/>
    <w:rsid w:val="004F7EC3"/>
    <w:rsid w:val="005005F7"/>
    <w:rsid w:val="00510A24"/>
    <w:rsid w:val="00520975"/>
    <w:rsid w:val="00520E11"/>
    <w:rsid w:val="00522E8D"/>
    <w:rsid w:val="00531F5B"/>
    <w:rsid w:val="0053460B"/>
    <w:rsid w:val="00534824"/>
    <w:rsid w:val="00547CC3"/>
    <w:rsid w:val="00550450"/>
    <w:rsid w:val="00550D67"/>
    <w:rsid w:val="005524E2"/>
    <w:rsid w:val="0055464E"/>
    <w:rsid w:val="00554F05"/>
    <w:rsid w:val="00562A13"/>
    <w:rsid w:val="00564A07"/>
    <w:rsid w:val="00576AEA"/>
    <w:rsid w:val="00581F38"/>
    <w:rsid w:val="0058239C"/>
    <w:rsid w:val="005864AB"/>
    <w:rsid w:val="0058708C"/>
    <w:rsid w:val="005910AD"/>
    <w:rsid w:val="0059693D"/>
    <w:rsid w:val="005A0D91"/>
    <w:rsid w:val="005A6F43"/>
    <w:rsid w:val="005B1E0C"/>
    <w:rsid w:val="005B1EAA"/>
    <w:rsid w:val="005C15DE"/>
    <w:rsid w:val="005C16D8"/>
    <w:rsid w:val="005C295A"/>
    <w:rsid w:val="005C58CE"/>
    <w:rsid w:val="005C5B1A"/>
    <w:rsid w:val="005D4107"/>
    <w:rsid w:val="005D58CC"/>
    <w:rsid w:val="005D7A4D"/>
    <w:rsid w:val="005E0326"/>
    <w:rsid w:val="005E1E10"/>
    <w:rsid w:val="005E1E5F"/>
    <w:rsid w:val="005E5368"/>
    <w:rsid w:val="005F1DD2"/>
    <w:rsid w:val="00601C6C"/>
    <w:rsid w:val="0061147B"/>
    <w:rsid w:val="00616BB3"/>
    <w:rsid w:val="00621D50"/>
    <w:rsid w:val="006234E5"/>
    <w:rsid w:val="00625AB1"/>
    <w:rsid w:val="006261D4"/>
    <w:rsid w:val="006266D7"/>
    <w:rsid w:val="00626EC6"/>
    <w:rsid w:val="00635449"/>
    <w:rsid w:val="00636A50"/>
    <w:rsid w:val="0064545D"/>
    <w:rsid w:val="00645EDC"/>
    <w:rsid w:val="00651B2F"/>
    <w:rsid w:val="006557D9"/>
    <w:rsid w:val="0066079C"/>
    <w:rsid w:val="00663140"/>
    <w:rsid w:val="006661E8"/>
    <w:rsid w:val="00666FF3"/>
    <w:rsid w:val="00680813"/>
    <w:rsid w:val="006816C7"/>
    <w:rsid w:val="006837A2"/>
    <w:rsid w:val="00686491"/>
    <w:rsid w:val="006A1210"/>
    <w:rsid w:val="006A2F46"/>
    <w:rsid w:val="006B75C2"/>
    <w:rsid w:val="006C17FA"/>
    <w:rsid w:val="006D40AF"/>
    <w:rsid w:val="006D691F"/>
    <w:rsid w:val="006D73DF"/>
    <w:rsid w:val="006E0CD0"/>
    <w:rsid w:val="006E7800"/>
    <w:rsid w:val="006F0839"/>
    <w:rsid w:val="006F2AC2"/>
    <w:rsid w:val="006F69A2"/>
    <w:rsid w:val="006F7699"/>
    <w:rsid w:val="0070096D"/>
    <w:rsid w:val="00720EE9"/>
    <w:rsid w:val="00727896"/>
    <w:rsid w:val="007308BF"/>
    <w:rsid w:val="00731192"/>
    <w:rsid w:val="0073498B"/>
    <w:rsid w:val="0073499F"/>
    <w:rsid w:val="007418BA"/>
    <w:rsid w:val="00755541"/>
    <w:rsid w:val="00756D13"/>
    <w:rsid w:val="00772219"/>
    <w:rsid w:val="00772B39"/>
    <w:rsid w:val="0077616D"/>
    <w:rsid w:val="007811DB"/>
    <w:rsid w:val="00783FBB"/>
    <w:rsid w:val="007861F6"/>
    <w:rsid w:val="0079240D"/>
    <w:rsid w:val="007932E9"/>
    <w:rsid w:val="007961DB"/>
    <w:rsid w:val="00797518"/>
    <w:rsid w:val="007A02F3"/>
    <w:rsid w:val="007A3A14"/>
    <w:rsid w:val="007B22F6"/>
    <w:rsid w:val="007C29F8"/>
    <w:rsid w:val="007C6E2D"/>
    <w:rsid w:val="007D1EEF"/>
    <w:rsid w:val="007D4D25"/>
    <w:rsid w:val="007E0BF3"/>
    <w:rsid w:val="007E1F33"/>
    <w:rsid w:val="007F278A"/>
    <w:rsid w:val="007F385B"/>
    <w:rsid w:val="00806C11"/>
    <w:rsid w:val="00810A08"/>
    <w:rsid w:val="00815A0A"/>
    <w:rsid w:val="00817BD8"/>
    <w:rsid w:val="00851F43"/>
    <w:rsid w:val="008525AD"/>
    <w:rsid w:val="00852DE9"/>
    <w:rsid w:val="008542DE"/>
    <w:rsid w:val="0085561F"/>
    <w:rsid w:val="00855A4D"/>
    <w:rsid w:val="00856632"/>
    <w:rsid w:val="008645BD"/>
    <w:rsid w:val="008677E9"/>
    <w:rsid w:val="00872C2E"/>
    <w:rsid w:val="00875CF5"/>
    <w:rsid w:val="008765B7"/>
    <w:rsid w:val="00877793"/>
    <w:rsid w:val="00877C19"/>
    <w:rsid w:val="008801D4"/>
    <w:rsid w:val="00880445"/>
    <w:rsid w:val="00880A2E"/>
    <w:rsid w:val="00883648"/>
    <w:rsid w:val="008914B1"/>
    <w:rsid w:val="0089273F"/>
    <w:rsid w:val="00895129"/>
    <w:rsid w:val="008A5186"/>
    <w:rsid w:val="008A77E4"/>
    <w:rsid w:val="008B23EA"/>
    <w:rsid w:val="008B6EB5"/>
    <w:rsid w:val="008C5F47"/>
    <w:rsid w:val="008D1446"/>
    <w:rsid w:val="008D216B"/>
    <w:rsid w:val="008D6A92"/>
    <w:rsid w:val="008E166E"/>
    <w:rsid w:val="008E719F"/>
    <w:rsid w:val="008F0903"/>
    <w:rsid w:val="008F6CBC"/>
    <w:rsid w:val="009005B9"/>
    <w:rsid w:val="00900B29"/>
    <w:rsid w:val="00900D59"/>
    <w:rsid w:val="00901F04"/>
    <w:rsid w:val="00904452"/>
    <w:rsid w:val="00913FCD"/>
    <w:rsid w:val="009215B3"/>
    <w:rsid w:val="00932712"/>
    <w:rsid w:val="0094458B"/>
    <w:rsid w:val="00950163"/>
    <w:rsid w:val="009522D6"/>
    <w:rsid w:val="00954E57"/>
    <w:rsid w:val="00964785"/>
    <w:rsid w:val="00964F02"/>
    <w:rsid w:val="00970F5F"/>
    <w:rsid w:val="00972554"/>
    <w:rsid w:val="009757D5"/>
    <w:rsid w:val="00976F3C"/>
    <w:rsid w:val="00987A32"/>
    <w:rsid w:val="00987C26"/>
    <w:rsid w:val="00987E22"/>
    <w:rsid w:val="009905FF"/>
    <w:rsid w:val="00991798"/>
    <w:rsid w:val="00997609"/>
    <w:rsid w:val="009A2868"/>
    <w:rsid w:val="009A6DAB"/>
    <w:rsid w:val="009B0602"/>
    <w:rsid w:val="009B1276"/>
    <w:rsid w:val="009B6706"/>
    <w:rsid w:val="009C3E12"/>
    <w:rsid w:val="009D1589"/>
    <w:rsid w:val="009E20A8"/>
    <w:rsid w:val="009E3D38"/>
    <w:rsid w:val="009F3D37"/>
    <w:rsid w:val="00A02267"/>
    <w:rsid w:val="00A13734"/>
    <w:rsid w:val="00A13B32"/>
    <w:rsid w:val="00A147FA"/>
    <w:rsid w:val="00A17DB7"/>
    <w:rsid w:val="00A32E93"/>
    <w:rsid w:val="00A33021"/>
    <w:rsid w:val="00A364BA"/>
    <w:rsid w:val="00A627B9"/>
    <w:rsid w:val="00A643C1"/>
    <w:rsid w:val="00A65B5B"/>
    <w:rsid w:val="00A813A1"/>
    <w:rsid w:val="00A84FF2"/>
    <w:rsid w:val="00A97FDF"/>
    <w:rsid w:val="00AA52DD"/>
    <w:rsid w:val="00AB0FE4"/>
    <w:rsid w:val="00AB29A2"/>
    <w:rsid w:val="00AB51BD"/>
    <w:rsid w:val="00AC01F8"/>
    <w:rsid w:val="00AC7D32"/>
    <w:rsid w:val="00AD5A43"/>
    <w:rsid w:val="00AE0294"/>
    <w:rsid w:val="00AF3425"/>
    <w:rsid w:val="00AF3E1B"/>
    <w:rsid w:val="00AF4505"/>
    <w:rsid w:val="00AF5B36"/>
    <w:rsid w:val="00AF6BED"/>
    <w:rsid w:val="00AF7B2B"/>
    <w:rsid w:val="00B03552"/>
    <w:rsid w:val="00B10EB0"/>
    <w:rsid w:val="00B14760"/>
    <w:rsid w:val="00B149A6"/>
    <w:rsid w:val="00B17BB2"/>
    <w:rsid w:val="00B217AE"/>
    <w:rsid w:val="00B21A19"/>
    <w:rsid w:val="00B23FAF"/>
    <w:rsid w:val="00B33DF6"/>
    <w:rsid w:val="00B34C1F"/>
    <w:rsid w:val="00B3573B"/>
    <w:rsid w:val="00B447EC"/>
    <w:rsid w:val="00B5203D"/>
    <w:rsid w:val="00B5467A"/>
    <w:rsid w:val="00B550E8"/>
    <w:rsid w:val="00B55464"/>
    <w:rsid w:val="00B605DE"/>
    <w:rsid w:val="00B61C2D"/>
    <w:rsid w:val="00B70F50"/>
    <w:rsid w:val="00B7452F"/>
    <w:rsid w:val="00B745B2"/>
    <w:rsid w:val="00B80179"/>
    <w:rsid w:val="00B8265D"/>
    <w:rsid w:val="00B826F0"/>
    <w:rsid w:val="00B86FA9"/>
    <w:rsid w:val="00B9608C"/>
    <w:rsid w:val="00B97FC9"/>
    <w:rsid w:val="00BA5A4D"/>
    <w:rsid w:val="00BA60D2"/>
    <w:rsid w:val="00BA7AC6"/>
    <w:rsid w:val="00BB296C"/>
    <w:rsid w:val="00BC05BB"/>
    <w:rsid w:val="00BC66AE"/>
    <w:rsid w:val="00BE37CC"/>
    <w:rsid w:val="00BE3B6F"/>
    <w:rsid w:val="00BE5C66"/>
    <w:rsid w:val="00BF0405"/>
    <w:rsid w:val="00BF42B2"/>
    <w:rsid w:val="00C06951"/>
    <w:rsid w:val="00C1073A"/>
    <w:rsid w:val="00C10B65"/>
    <w:rsid w:val="00C151C6"/>
    <w:rsid w:val="00C15D7E"/>
    <w:rsid w:val="00C20AAC"/>
    <w:rsid w:val="00C2716C"/>
    <w:rsid w:val="00C3144B"/>
    <w:rsid w:val="00C37A0B"/>
    <w:rsid w:val="00C402CE"/>
    <w:rsid w:val="00C41877"/>
    <w:rsid w:val="00C43648"/>
    <w:rsid w:val="00C461AD"/>
    <w:rsid w:val="00C516BD"/>
    <w:rsid w:val="00C5364E"/>
    <w:rsid w:val="00C57169"/>
    <w:rsid w:val="00C651B0"/>
    <w:rsid w:val="00C664B3"/>
    <w:rsid w:val="00C7214A"/>
    <w:rsid w:val="00C75322"/>
    <w:rsid w:val="00C758A6"/>
    <w:rsid w:val="00C75E5C"/>
    <w:rsid w:val="00C83531"/>
    <w:rsid w:val="00C842A8"/>
    <w:rsid w:val="00C853AF"/>
    <w:rsid w:val="00C91318"/>
    <w:rsid w:val="00C926FD"/>
    <w:rsid w:val="00C93536"/>
    <w:rsid w:val="00C96906"/>
    <w:rsid w:val="00CA4A17"/>
    <w:rsid w:val="00CA4A8E"/>
    <w:rsid w:val="00CA51F5"/>
    <w:rsid w:val="00CA655E"/>
    <w:rsid w:val="00CB1624"/>
    <w:rsid w:val="00CB25C7"/>
    <w:rsid w:val="00CB2646"/>
    <w:rsid w:val="00CB6CCB"/>
    <w:rsid w:val="00CB78E0"/>
    <w:rsid w:val="00CC4E4E"/>
    <w:rsid w:val="00CD11A8"/>
    <w:rsid w:val="00CD3ED0"/>
    <w:rsid w:val="00CD5297"/>
    <w:rsid w:val="00CD60D5"/>
    <w:rsid w:val="00CE6EF5"/>
    <w:rsid w:val="00CF4A5E"/>
    <w:rsid w:val="00D0536F"/>
    <w:rsid w:val="00D05B6B"/>
    <w:rsid w:val="00D0746E"/>
    <w:rsid w:val="00D3256D"/>
    <w:rsid w:val="00D3583A"/>
    <w:rsid w:val="00D37243"/>
    <w:rsid w:val="00D40E46"/>
    <w:rsid w:val="00D41047"/>
    <w:rsid w:val="00D455C7"/>
    <w:rsid w:val="00D466C8"/>
    <w:rsid w:val="00D47C11"/>
    <w:rsid w:val="00D502B1"/>
    <w:rsid w:val="00D5189C"/>
    <w:rsid w:val="00D63E07"/>
    <w:rsid w:val="00D640CA"/>
    <w:rsid w:val="00D652E6"/>
    <w:rsid w:val="00D66821"/>
    <w:rsid w:val="00D82479"/>
    <w:rsid w:val="00D84480"/>
    <w:rsid w:val="00D856F7"/>
    <w:rsid w:val="00DB2DD4"/>
    <w:rsid w:val="00DC318D"/>
    <w:rsid w:val="00DC7A0D"/>
    <w:rsid w:val="00DD0995"/>
    <w:rsid w:val="00DD0D37"/>
    <w:rsid w:val="00DD12DD"/>
    <w:rsid w:val="00DD7818"/>
    <w:rsid w:val="00E02E34"/>
    <w:rsid w:val="00E10A44"/>
    <w:rsid w:val="00E15263"/>
    <w:rsid w:val="00E157D1"/>
    <w:rsid w:val="00E324B5"/>
    <w:rsid w:val="00E36DFB"/>
    <w:rsid w:val="00E45666"/>
    <w:rsid w:val="00E52E0F"/>
    <w:rsid w:val="00E748A1"/>
    <w:rsid w:val="00E75546"/>
    <w:rsid w:val="00E86CF6"/>
    <w:rsid w:val="00E879C8"/>
    <w:rsid w:val="00E96BBD"/>
    <w:rsid w:val="00EA735B"/>
    <w:rsid w:val="00EA7A97"/>
    <w:rsid w:val="00EB36ED"/>
    <w:rsid w:val="00EC042F"/>
    <w:rsid w:val="00EC6636"/>
    <w:rsid w:val="00ED04A7"/>
    <w:rsid w:val="00ED36DA"/>
    <w:rsid w:val="00ED613C"/>
    <w:rsid w:val="00EE0C9D"/>
    <w:rsid w:val="00EE6A42"/>
    <w:rsid w:val="00EF19FA"/>
    <w:rsid w:val="00F004E5"/>
    <w:rsid w:val="00F1129B"/>
    <w:rsid w:val="00F20187"/>
    <w:rsid w:val="00F22CE1"/>
    <w:rsid w:val="00F3046E"/>
    <w:rsid w:val="00F3082F"/>
    <w:rsid w:val="00F30F80"/>
    <w:rsid w:val="00F3594A"/>
    <w:rsid w:val="00F413BC"/>
    <w:rsid w:val="00F43276"/>
    <w:rsid w:val="00F45820"/>
    <w:rsid w:val="00F515A2"/>
    <w:rsid w:val="00F51D9E"/>
    <w:rsid w:val="00F606D0"/>
    <w:rsid w:val="00F60E1F"/>
    <w:rsid w:val="00F618E6"/>
    <w:rsid w:val="00F62D0A"/>
    <w:rsid w:val="00F63283"/>
    <w:rsid w:val="00F65641"/>
    <w:rsid w:val="00F658E1"/>
    <w:rsid w:val="00F67379"/>
    <w:rsid w:val="00F74628"/>
    <w:rsid w:val="00F804E4"/>
    <w:rsid w:val="00F813C6"/>
    <w:rsid w:val="00F95ECE"/>
    <w:rsid w:val="00F9735F"/>
    <w:rsid w:val="00FA2058"/>
    <w:rsid w:val="00FB21EC"/>
    <w:rsid w:val="00FB4DB5"/>
    <w:rsid w:val="00FD3B96"/>
    <w:rsid w:val="00FD3E2D"/>
    <w:rsid w:val="00FD46E3"/>
    <w:rsid w:val="00FD4952"/>
    <w:rsid w:val="00FD66D8"/>
    <w:rsid w:val="00FD714C"/>
    <w:rsid w:val="00FD7D7C"/>
    <w:rsid w:val="00FE3F43"/>
    <w:rsid w:val="00FE66BE"/>
    <w:rsid w:val="00FF124B"/>
    <w:rsid w:val="00FF24AC"/>
    <w:rsid w:val="00FF275E"/>
    <w:rsid w:val="00FF5AF6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4660"/>
  <w15:docId w15:val="{E352C5B3-C0DC-4129-97D6-D4FF713B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CB25C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52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page number"/>
    <w:basedOn w:val="a0"/>
    <w:rsid w:val="00076C24"/>
  </w:style>
  <w:style w:type="paragraph" w:styleId="ac">
    <w:name w:val="Normal (Web)"/>
    <w:basedOn w:val="a"/>
    <w:unhideWhenUsed/>
    <w:rsid w:val="00076C24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rsid w:val="00AB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45B4-487A-47EC-A50F-30E39883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Поповченко Наталья Анатольевна</dc:creator>
  <cp:lastModifiedBy>economic2</cp:lastModifiedBy>
  <cp:revision>6</cp:revision>
  <cp:lastPrinted>2025-02-11T13:15:00Z</cp:lastPrinted>
  <dcterms:created xsi:type="dcterms:W3CDTF">2024-11-18T11:29:00Z</dcterms:created>
  <dcterms:modified xsi:type="dcterms:W3CDTF">2025-02-12T07:01:00Z</dcterms:modified>
</cp:coreProperties>
</file>