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0F" w:rsidRPr="002A5E0F" w:rsidRDefault="002A5E0F" w:rsidP="002A5E0F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F7FC4" w:rsidRPr="00AF7FC4" w:rsidRDefault="00343FB1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0.1pt" fillcolor="window">
            <v:imagedata r:id="rId8" o:title=""/>
          </v:shape>
        </w:pict>
      </w:r>
    </w:p>
    <w:p w:rsidR="00AF7FC4" w:rsidRPr="00AF7FC4" w:rsidRDefault="00AF7FC4" w:rsidP="00AF7FC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Карелия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Karjalan</w:t>
      </w: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Tazavaldu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Пряжинского национального муниципального района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fi-FI"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fi-FI" w:eastAsia="ru-RU"/>
        </w:rPr>
        <w:t>Priäžän kanzallizen piirin hallindo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</w:pP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</w:pPr>
    </w:p>
    <w:p w:rsid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2656C" w:rsidRPr="00AF7FC4" w:rsidRDefault="0082656C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>«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» </w:t>
      </w:r>
      <w:r w:rsidR="008265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 20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 г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.                                    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            </w:t>
      </w:r>
      <w:r w:rsidR="008265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  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 Пряжа</w:t>
      </w:r>
    </w:p>
    <w:p w:rsid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Priäžän </w:t>
      </w:r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kyl</w:t>
      </w: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ä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FC4" w:rsidRDefault="000B52B1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</w:p>
    <w:p w:rsidR="00AF7FC4" w:rsidRDefault="000B52B1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продажи объектов </w:t>
      </w:r>
    </w:p>
    <w:p w:rsidR="000B52B1" w:rsidRDefault="00AF7FC4" w:rsidP="00AF7FC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0B52B1"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жилищного фонда </w:t>
      </w:r>
    </w:p>
    <w:p w:rsidR="00AF7FC4" w:rsidRPr="00AF7FC4" w:rsidRDefault="00AF7FC4" w:rsidP="00AF7FC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FC4" w:rsidRDefault="007E5E6A" w:rsidP="003C2C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</w:t>
        </w:r>
        <w:r w:rsidR="00AF7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</w:t>
        </w:r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июля 1998 года № 135-ФЗ «</w:t>
        </w:r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оценочной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13 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управления и распоряжения муниципальным имуществом Пряжинского национального муниципального района, утвержденного решением Совета Пряжинского национального муниципального района от 26 февраля 2019 года № 13,</w:t>
      </w:r>
    </w:p>
    <w:p w:rsidR="007E5E6A" w:rsidRDefault="007E5E6A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Пряжинского национального муниципального района</w:t>
      </w:r>
    </w:p>
    <w:p w:rsidR="007E5E6A" w:rsidRDefault="007E5E6A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6A" w:rsidRDefault="007E5E6A" w:rsidP="00AF7FC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7FC4" w:rsidRPr="00AF7FC4" w:rsidRDefault="00AF7FC4" w:rsidP="00AF7FC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0B52B1" w:rsidRDefault="000B52B1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продажи объектов жилищного ф</w:t>
      </w:r>
      <w:r w:rsidR="007E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онда, находящихся в муниципальной собственности Пряжинского национального муниципального района</w:t>
      </w:r>
      <w:r w:rsidR="004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</w:t>
      </w:r>
      <w:r w:rsid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одовать настоящее постановление 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Пряжинского национального муниципального района в сети Интернет</w:t>
      </w:r>
      <w:r w:rsid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Default="00F82D2E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начальника отдела экономического развития и имущественных отношений А.В. Насонову.</w:t>
      </w:r>
    </w:p>
    <w:p w:rsidR="00F82D2E" w:rsidRDefault="00F82D2E" w:rsidP="00F82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2E" w:rsidRPr="000B52B1" w:rsidRDefault="00F82D2E" w:rsidP="00F82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О.М. Гаврош</w:t>
      </w:r>
    </w:p>
    <w:p w:rsidR="00F82D2E" w:rsidRDefault="00F82D2E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CB5" w:rsidRP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</w:p>
    <w:p w:rsid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к распоряжению администрации </w:t>
      </w:r>
    </w:p>
    <w:p w:rsid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Пряжинского национального </w:t>
      </w:r>
    </w:p>
    <w:p w:rsidR="003C2CB5" w:rsidRP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F82D2E" w:rsidRP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«___» _______</w:t>
      </w:r>
      <w:r w:rsidRPr="003C2CB5">
        <w:rPr>
          <w:rFonts w:ascii="Times New Roman" w:eastAsia="Times New Roman" w:hAnsi="Times New Roman" w:cs="Times New Roman"/>
          <w:bCs/>
          <w:lang w:eastAsia="ru-RU"/>
        </w:rPr>
        <w:t>_2021 г. №___</w:t>
      </w:r>
    </w:p>
    <w:p w:rsidR="00F82D2E" w:rsidRDefault="00F82D2E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D2E" w:rsidRDefault="00F82D2E" w:rsidP="00F82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продажи объектов жилищного фонда, находящихся в муниципальной собственности Пряжинского национального муниципального района, на торгах</w:t>
      </w:r>
    </w:p>
    <w:p w:rsidR="00F82D2E" w:rsidRDefault="00F82D2E" w:rsidP="00F82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2B1" w:rsidRPr="00F82D2E" w:rsidRDefault="000B52B1" w:rsidP="00F82D2E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B52B1" w:rsidRPr="000B52B1" w:rsidRDefault="000B52B1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A16F68" w:rsidRDefault="000B52B1" w:rsidP="00666F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продажи объектов жилищного фонда</w:t>
      </w:r>
      <w:r w:rsidR="000679F0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</w:t>
      </w:r>
      <w:bookmarkStart w:id="0" w:name="_GoBack"/>
      <w:bookmarkEnd w:id="0"/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 Пряжинского национального муниципального района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</w:t>
      </w:r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A16F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A16F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</w:t>
      </w:r>
      <w:hyperlink r:id="rId15" w:history="1">
        <w:r w:rsidR="00FA21B6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июля 1998 года № 135-ФЗ «</w:t>
        </w:r>
        <w:r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оценочной деятельности в Российской Федерации</w:t>
        </w:r>
        <w:r w:rsidR="00FA21B6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="00FA21B6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B6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21B6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 распоряжения муниципальным имуществом Пряжинского национального муниципального района, утвержденного решением Совета Пряжинского национального муниципального района от 26 февраля 2019 года № 1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FA21B6" w:rsidRPr="00FA21B6">
        <w:rPr>
          <w:rFonts w:ascii="Times New Roman" w:hAnsi="Times New Roman" w:cs="Times New Roman"/>
          <w:sz w:val="28"/>
          <w:szCs w:val="28"/>
        </w:rPr>
        <w:t xml:space="preserve">и 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продажи объектов жилищного фонда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1B6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Пряжинского национального муниципального района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продажи в соответствии с насто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Положением могут являться:</w:t>
      </w:r>
    </w:p>
    <w:p w:rsidR="000B52B1" w:rsidRPr="000B52B1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вободные от прав третьих лиц объекты жилищного фонда, на которые зарегистрировано в установленном порядке право 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муниципального района;</w:t>
      </w:r>
    </w:p>
    <w:p w:rsidR="000B52B1" w:rsidRPr="00FA21B6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B52B1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52B1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вободные от прав третьих лиц объекты жилищного фонда, отнесенные к объектам культурного наследия, в соответствии с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0B52B1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льным законом от 25 июня 2002 года № 73-ФЗ «</w:t>
        </w:r>
        <w:r w:rsidR="000B52B1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объектах культурного наследия (памятниках истории и культуры) народов Российской Федерации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A16F68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 праве общей долевой собственности на жилое помещение, в случае отказа остальных участников долевой собственности, имеющих преимущественное право покупки продаваемой доли по цене, за которую она продается, от ее покупки или неприобретения ими продаваемой доли в т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месяца со дня извещения.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продажи в соответствии с настоящи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Положением не могут являться:</w:t>
      </w:r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признанные аварийными и подлежащими сносу в установленном порядке и включенные в региональную программу по переселению граждан из ветхого и аварийного жилья, за исключением объектов, отнесенных</w:t>
      </w:r>
      <w:r w:rsid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7" w:history="1"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</w:t>
        </w:r>
        <w:r w:rsidR="007B32F8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ным законом от 25 июня </w:t>
        </w:r>
        <w:r w:rsidR="007B32F8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2002 года № 73-ФЗ </w:t>
        </w:r>
        <w:r w:rsid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объектах культурного наследия (памятниках истории и культуры) народов Российской Федерации</w:t>
        </w:r>
        <w:r w:rsid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7B32F8">
        <w:t xml:space="preserve"> </w:t>
      </w:r>
      <w:r w:rsidR="000B52B1"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 культурного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наследия;</w:t>
      </w:r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отнесенные к специализированному жилищному фонду в со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законодательством;</w:t>
      </w:r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отнесенные к муниципальному жилищному фон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коммерческого использования;</w:t>
      </w:r>
    </w:p>
    <w:p w:rsidR="00A16F68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подлежащие предоставлению гражданам в соответствии с</w:t>
      </w:r>
      <w:r w:rsid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0B52B1"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2F8" w:rsidRPr="007B32F8" w:rsidRDefault="007B32F8" w:rsidP="00A16F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32F8" w:rsidRDefault="007B32F8" w:rsidP="007B32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0B52B1"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 условия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родажи объектов жилищного фонда, находящихся в муниципальной собственности Пряжинского национального муниципального района, на торгах</w:t>
      </w:r>
    </w:p>
    <w:p w:rsidR="000B52B1" w:rsidRPr="00430C46" w:rsidRDefault="000B52B1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Продажа объектов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Пряжинского национального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посредством проведения открытого аукциона в элект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ронной форме (далее - аукцион).</w:t>
      </w: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Продавцом объектов жилищного фонда на аукционе выступает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муниципального района (далее – администрация), наделенная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полномочиями и правом продажи объектов жилищного фонда в соответствии с действующим законодательством и в порядке, опр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еделенном настоящим Положением.</w:t>
      </w: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продаже объектов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Пряжинского национального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</w:t>
      </w:r>
      <w:r w:rsidR="00444CD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района.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2B1" w:rsidRPr="000B52B1" w:rsidRDefault="00444CD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Продавец в соответствии с законодательством Российской Федерации при продаже имущества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725E33" w:rsidRPr="000B52B1" w:rsidRDefault="00725E33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установленном порядке проведение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продаже имущества, по результатам которой 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дажи имущества;</w:t>
      </w:r>
    </w:p>
    <w:p w:rsidR="00E14EC4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поручает специализированной организации осуществлять функции по продаже объектов муниципального жилищного фонда; </w:t>
      </w:r>
    </w:p>
    <w:p w:rsidR="000B52B1" w:rsidRPr="000B52B1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торгов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в письменной форме договор купли-продажи имущества с победителе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месту нахождения продавца;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передачу имущества победителю и совершает необходимые действия, связанные с переход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права собственности на него.</w:t>
      </w:r>
    </w:p>
    <w:p w:rsidR="000B52B1" w:rsidRPr="000B52B1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сообщение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продажи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фонда, электронная форма заявки, проект договора купли-продажи имущества, иные сведения, предусмотренные настоящим Положением, размещаю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официальном сайте Российской Федерации в информационно – телекоммуникационной сети «Интернет» для размещения 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о проведении торгов, определенном Правительством Российской Федерации, а также на официальном сайте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муниципального района в информационно – телекоммуникационной сети «Интернет».</w:t>
      </w:r>
    </w:p>
    <w:p w:rsidR="00E4303D" w:rsidRDefault="00725E33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сообщение о проведении аукциона должно содержать</w:t>
      </w:r>
      <w:r w:rsid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электронной площадке, на которой проводится продажа имущества, о порядке, месте, дате начала и окончания приема заявок, организаторе торгов, характеристике объекта муниципального имущества,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 соответствии со статьей 437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0B52B1" w:rsidRPr="00725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E4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претендентом заявки и перечисление задатка на счет являются акцептом такой оферты, и договор о задатке считается заключенным в установ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процедуре продажи имущества допускаются лица, признанные продавцом в соответствии с настоящим Положением участниками.</w:t>
      </w:r>
    </w:p>
    <w:p w:rsidR="000B52B1" w:rsidRPr="000B52B1" w:rsidRDefault="00E4303D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процедуры проведения продажи имущества оформляются протоколом об итогах продажи имущества.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признается участник, предложивший наиболее высокую цену имущества.</w:t>
      </w:r>
    </w:p>
    <w:p w:rsidR="00BD3B74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аукциона считается завершенной со времени подписания продавцом протокола об итогах аукциона.</w:t>
      </w:r>
    </w:p>
    <w:p w:rsidR="00BD3B74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Аукцион признается несо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стоявшимся в следующих случаях:</w:t>
      </w:r>
    </w:p>
    <w:p w:rsidR="00BD3B74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подано ни одной заявки на участие либо ни один из прет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ендентов не признан участником;</w:t>
      </w:r>
    </w:p>
    <w:p w:rsidR="00BD3B74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признании только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претендента участником;</w:t>
      </w:r>
    </w:p>
    <w:p w:rsidR="000507FA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участников не сделал предложение о начальной цене имущества.</w:t>
      </w:r>
    </w:p>
    <w:p w:rsid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имущества заключается в течение 5 (пяти) рабочих дней со дня подведения итогов 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FD5" w:rsidRP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Российской Федерации.</w:t>
      </w:r>
    </w:p>
    <w:p w:rsidR="00666FD5" w:rsidRPr="00666FD5" w:rsidRDefault="00666FD5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666FD5" w:rsidRP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666FD5" w:rsidRPr="00A16F68" w:rsidRDefault="00666FD5" w:rsidP="00A16F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6FD5" w:rsidRPr="00A16F68" w:rsidSect="00A80C8E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75" w:rsidRDefault="00067575" w:rsidP="00A80C8E">
      <w:pPr>
        <w:spacing w:after="0" w:line="240" w:lineRule="auto"/>
      </w:pPr>
      <w:r>
        <w:separator/>
      </w:r>
    </w:p>
  </w:endnote>
  <w:endnote w:type="continuationSeparator" w:id="1">
    <w:p w:rsidR="00067575" w:rsidRDefault="00067575" w:rsidP="00A8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75" w:rsidRDefault="00067575" w:rsidP="00A80C8E">
      <w:pPr>
        <w:spacing w:after="0" w:line="240" w:lineRule="auto"/>
      </w:pPr>
      <w:r>
        <w:separator/>
      </w:r>
    </w:p>
  </w:footnote>
  <w:footnote w:type="continuationSeparator" w:id="1">
    <w:p w:rsidR="00067575" w:rsidRDefault="00067575" w:rsidP="00A8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769483"/>
      <w:docPartObj>
        <w:docPartGallery w:val="Page Numbers (Top of Page)"/>
        <w:docPartUnique/>
      </w:docPartObj>
    </w:sdtPr>
    <w:sdtContent>
      <w:p w:rsidR="00A80C8E" w:rsidRDefault="00343FB1">
        <w:pPr>
          <w:pStyle w:val="a4"/>
          <w:jc w:val="center"/>
        </w:pPr>
        <w:fldSimple w:instr=" PAGE   \* MERGEFORMAT ">
          <w:r w:rsidR="00644619">
            <w:rPr>
              <w:noProof/>
            </w:rPr>
            <w:t>5</w:t>
          </w:r>
        </w:fldSimple>
      </w:p>
    </w:sdtContent>
  </w:sdt>
  <w:p w:rsidR="00A80C8E" w:rsidRDefault="00A80C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7E60"/>
    <w:multiLevelType w:val="hybridMultilevel"/>
    <w:tmpl w:val="3F1C85A6"/>
    <w:lvl w:ilvl="0" w:tplc="F6B29E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B211C9F"/>
    <w:multiLevelType w:val="hybridMultilevel"/>
    <w:tmpl w:val="66D47308"/>
    <w:lvl w:ilvl="0" w:tplc="C3EA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20623"/>
    <w:multiLevelType w:val="hybridMultilevel"/>
    <w:tmpl w:val="2304AA28"/>
    <w:lvl w:ilvl="0" w:tplc="4EAA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EC8"/>
    <w:rsid w:val="000507FA"/>
    <w:rsid w:val="00067575"/>
    <w:rsid w:val="000679F0"/>
    <w:rsid w:val="000B52B1"/>
    <w:rsid w:val="000F4873"/>
    <w:rsid w:val="0015672D"/>
    <w:rsid w:val="002A5E0F"/>
    <w:rsid w:val="00343FB1"/>
    <w:rsid w:val="003C2CB5"/>
    <w:rsid w:val="00430C46"/>
    <w:rsid w:val="00444CD4"/>
    <w:rsid w:val="00644619"/>
    <w:rsid w:val="00666FD5"/>
    <w:rsid w:val="00725E33"/>
    <w:rsid w:val="007B32F8"/>
    <w:rsid w:val="007E5E6A"/>
    <w:rsid w:val="0082656C"/>
    <w:rsid w:val="00871282"/>
    <w:rsid w:val="009511C1"/>
    <w:rsid w:val="00A16F68"/>
    <w:rsid w:val="00A36A6D"/>
    <w:rsid w:val="00A80C8E"/>
    <w:rsid w:val="00AF7FC4"/>
    <w:rsid w:val="00B775C5"/>
    <w:rsid w:val="00BD3B74"/>
    <w:rsid w:val="00D017AE"/>
    <w:rsid w:val="00D9677B"/>
    <w:rsid w:val="00E14EC4"/>
    <w:rsid w:val="00E4303D"/>
    <w:rsid w:val="00EC3EC8"/>
    <w:rsid w:val="00F82D2E"/>
    <w:rsid w:val="00FA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C8E"/>
  </w:style>
  <w:style w:type="paragraph" w:styleId="a6">
    <w:name w:val="footer"/>
    <w:basedOn w:val="a"/>
    <w:link w:val="a7"/>
    <w:uiPriority w:val="99"/>
    <w:semiHidden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9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82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8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7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07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8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557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13615" TargetMode="External"/><Relationship Id="rId17" Type="http://schemas.openxmlformats.org/officeDocument/2006/relationships/hyperlink" Target="https://docs.cntd.ru/document/9018209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82093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1361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8A1F-D5BB-4B25-9F47-D94E3683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Nasonova</cp:lastModifiedBy>
  <cp:revision>5</cp:revision>
  <cp:lastPrinted>2021-09-14T07:03:00Z</cp:lastPrinted>
  <dcterms:created xsi:type="dcterms:W3CDTF">2021-09-14T06:55:00Z</dcterms:created>
  <dcterms:modified xsi:type="dcterms:W3CDTF">2021-09-14T07:04:00Z</dcterms:modified>
</cp:coreProperties>
</file>